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DD" w:rsidRPr="007548E3" w:rsidRDefault="00DF0CDD" w:rsidP="00DF0C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548E3">
        <w:rPr>
          <w:rFonts w:ascii="Times New Roman" w:hAnsi="Times New Roman" w:cs="Times New Roman"/>
          <w:sz w:val="26"/>
          <w:szCs w:val="26"/>
        </w:rPr>
        <w:t>Pielikums</w:t>
      </w:r>
    </w:p>
    <w:p w:rsidR="00DA21E2" w:rsidRDefault="00DF0CDD" w:rsidP="00DA21E2">
      <w:pPr>
        <w:pStyle w:val="Caption"/>
        <w:jc w:val="right"/>
        <w:rPr>
          <w:sz w:val="26"/>
          <w:szCs w:val="26"/>
        </w:rPr>
      </w:pPr>
      <w:r w:rsidRPr="007548E3">
        <w:rPr>
          <w:sz w:val="26"/>
          <w:szCs w:val="26"/>
        </w:rPr>
        <w:t xml:space="preserve">Rīgas domes izglītības, kultūras un sporta departamenta </w:t>
      </w:r>
      <w:r w:rsidR="00DA21E2">
        <w:rPr>
          <w:sz w:val="26"/>
          <w:szCs w:val="26"/>
        </w:rPr>
        <w:t xml:space="preserve"> </w:t>
      </w:r>
      <w:r w:rsidRPr="007548E3">
        <w:rPr>
          <w:sz w:val="26"/>
          <w:szCs w:val="26"/>
        </w:rPr>
        <w:t>vēstulei</w:t>
      </w:r>
    </w:p>
    <w:p w:rsidR="009C6B9C" w:rsidRDefault="00DF0CDD" w:rsidP="009C6B9C">
      <w:pPr>
        <w:pStyle w:val="Caption"/>
        <w:jc w:val="right"/>
        <w:rPr>
          <w:sz w:val="26"/>
          <w:szCs w:val="26"/>
        </w:rPr>
      </w:pPr>
      <w:r w:rsidRPr="007548E3">
        <w:rPr>
          <w:sz w:val="26"/>
          <w:szCs w:val="26"/>
        </w:rPr>
        <w:t>“</w:t>
      </w:r>
      <w:r w:rsidR="009C6B9C">
        <w:rPr>
          <w:sz w:val="26"/>
          <w:szCs w:val="26"/>
        </w:rPr>
        <w:t xml:space="preserve">Par metodiskajiem ieteikumiem vispārējās, profesionālās ievirzes </w:t>
      </w:r>
    </w:p>
    <w:p w:rsidR="00DF0CDD" w:rsidRPr="007548E3" w:rsidRDefault="009C6B9C" w:rsidP="009C6B9C">
      <w:pPr>
        <w:pStyle w:val="Caption"/>
        <w:jc w:val="right"/>
        <w:rPr>
          <w:sz w:val="26"/>
          <w:szCs w:val="26"/>
        </w:rPr>
      </w:pPr>
      <w:r>
        <w:rPr>
          <w:sz w:val="26"/>
          <w:szCs w:val="26"/>
        </w:rPr>
        <w:t>sporta, mākslas un mūzikas izglītības iestādēm interešu izglītības programmu īstenošanai Covid-19 infekcijas izplatības ierobežošanai</w:t>
      </w:r>
      <w:r w:rsidR="00DF0CDD" w:rsidRPr="007548E3">
        <w:rPr>
          <w:sz w:val="26"/>
          <w:szCs w:val="26"/>
        </w:rPr>
        <w:t>”</w:t>
      </w:r>
    </w:p>
    <w:p w:rsidR="00DF0CDD" w:rsidRPr="007548E3" w:rsidRDefault="00DF0CDD" w:rsidP="00DF0CD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C6155" w:rsidRPr="009C6B9C" w:rsidRDefault="009C6B9C" w:rsidP="00DF0CD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6B9C">
        <w:rPr>
          <w:rFonts w:ascii="Times New Roman" w:hAnsi="Times New Roman" w:cs="Times New Roman"/>
          <w:b/>
          <w:bCs/>
          <w:sz w:val="26"/>
          <w:szCs w:val="26"/>
        </w:rPr>
        <w:t>Metodiskie ieteikumi Rīgas pašvaldības vispārējās, profesionālās ievirzes sporta, mākslas un mūzikas izglītības iestādēm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C6B9C">
        <w:rPr>
          <w:rFonts w:ascii="Times New Roman" w:hAnsi="Times New Roman" w:cs="Times New Roman"/>
          <w:b/>
          <w:bCs/>
          <w:sz w:val="26"/>
          <w:szCs w:val="26"/>
        </w:rPr>
        <w:t>(turpmāk -Iestādes)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C6B9C">
        <w:rPr>
          <w:rFonts w:ascii="Times New Roman" w:hAnsi="Times New Roman" w:cs="Times New Roman"/>
          <w:b/>
          <w:bCs/>
          <w:sz w:val="26"/>
          <w:szCs w:val="26"/>
        </w:rPr>
        <w:t xml:space="preserve"> interešu izglītības programmu īstenošanai Covid-19 infekcijas izplatības ierobežošanai </w:t>
      </w:r>
      <w:r w:rsidR="00785B3F" w:rsidRPr="009C6B9C">
        <w:rPr>
          <w:rFonts w:ascii="Times New Roman" w:hAnsi="Times New Roman" w:cs="Times New Roman"/>
          <w:b/>
          <w:bCs/>
          <w:sz w:val="26"/>
          <w:szCs w:val="26"/>
        </w:rPr>
        <w:t xml:space="preserve">(turpmāk - </w:t>
      </w:r>
      <w:r w:rsidR="00DA21E2" w:rsidRPr="009C6B9C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785B3F" w:rsidRPr="009C6B9C">
        <w:rPr>
          <w:rFonts w:ascii="Times New Roman" w:hAnsi="Times New Roman" w:cs="Times New Roman"/>
          <w:b/>
          <w:bCs/>
          <w:sz w:val="26"/>
          <w:szCs w:val="26"/>
        </w:rPr>
        <w:t>eteikumi)</w:t>
      </w:r>
    </w:p>
    <w:p w:rsidR="00C351FC" w:rsidRPr="007548E3" w:rsidRDefault="00C351FC" w:rsidP="00DF0CDD">
      <w:pPr>
        <w:pStyle w:val="ListParagraph"/>
        <w:ind w:left="1080"/>
        <w:jc w:val="center"/>
        <w:rPr>
          <w:rFonts w:ascii="Times New Roman" w:hAnsi="Times New Roman" w:cs="Times New Roman"/>
          <w:sz w:val="26"/>
          <w:szCs w:val="26"/>
        </w:rPr>
      </w:pPr>
    </w:p>
    <w:p w:rsidR="00D320F5" w:rsidRDefault="00DF0CDD" w:rsidP="00CA451B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548E3">
        <w:rPr>
          <w:rFonts w:ascii="Times New Roman" w:hAnsi="Times New Roman" w:cs="Times New Roman"/>
          <w:sz w:val="26"/>
          <w:szCs w:val="26"/>
        </w:rPr>
        <w:t xml:space="preserve">1. </w:t>
      </w:r>
      <w:r w:rsidR="00D320F5" w:rsidRPr="00483D2F">
        <w:rPr>
          <w:rFonts w:ascii="Times New Roman" w:hAnsi="Times New Roman" w:cs="Times New Roman"/>
          <w:sz w:val="26"/>
          <w:szCs w:val="26"/>
        </w:rPr>
        <w:t>Izglītojamo uzņemšan</w:t>
      </w:r>
      <w:r w:rsidR="008A4AA9">
        <w:rPr>
          <w:rFonts w:ascii="Times New Roman" w:hAnsi="Times New Roman" w:cs="Times New Roman"/>
          <w:sz w:val="26"/>
          <w:szCs w:val="26"/>
        </w:rPr>
        <w:t>u</w:t>
      </w:r>
      <w:r w:rsidR="00D320F5" w:rsidRPr="00483D2F">
        <w:rPr>
          <w:rFonts w:ascii="Times New Roman" w:hAnsi="Times New Roman" w:cs="Times New Roman"/>
          <w:sz w:val="26"/>
          <w:szCs w:val="26"/>
        </w:rPr>
        <w:t xml:space="preserve">, </w:t>
      </w:r>
      <w:r w:rsidR="009C6B9C">
        <w:rPr>
          <w:rFonts w:ascii="Times New Roman" w:hAnsi="Times New Roman" w:cs="Times New Roman"/>
          <w:sz w:val="26"/>
          <w:szCs w:val="26"/>
        </w:rPr>
        <w:t>G</w:t>
      </w:r>
      <w:r w:rsidR="00D320F5" w:rsidRPr="00483D2F">
        <w:rPr>
          <w:rFonts w:ascii="Times New Roman" w:hAnsi="Times New Roman" w:cs="Times New Roman"/>
          <w:sz w:val="26"/>
          <w:szCs w:val="26"/>
        </w:rPr>
        <w:t>rupu (pulciņu) (turpmāk – Grupa) komplektēšan</w:t>
      </w:r>
      <w:r w:rsidR="008A4AA9">
        <w:rPr>
          <w:rFonts w:ascii="Times New Roman" w:hAnsi="Times New Roman" w:cs="Times New Roman"/>
          <w:sz w:val="26"/>
          <w:szCs w:val="26"/>
        </w:rPr>
        <w:t>u</w:t>
      </w:r>
      <w:r w:rsidR="00D320F5" w:rsidRPr="00483D2F">
        <w:rPr>
          <w:rFonts w:ascii="Times New Roman" w:hAnsi="Times New Roman" w:cs="Times New Roman"/>
          <w:sz w:val="26"/>
          <w:szCs w:val="26"/>
        </w:rPr>
        <w:t xml:space="preserve"> un to sastāva apstiprināšan</w:t>
      </w:r>
      <w:r w:rsidR="008A4AA9">
        <w:rPr>
          <w:rFonts w:ascii="Times New Roman" w:hAnsi="Times New Roman" w:cs="Times New Roman"/>
          <w:sz w:val="26"/>
          <w:szCs w:val="26"/>
        </w:rPr>
        <w:t>u</w:t>
      </w:r>
      <w:r w:rsidR="00D320F5"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8A4AA9">
        <w:rPr>
          <w:rFonts w:ascii="Times New Roman" w:hAnsi="Times New Roman" w:cs="Times New Roman"/>
          <w:sz w:val="26"/>
          <w:szCs w:val="26"/>
        </w:rPr>
        <w:t>nodrošina</w:t>
      </w:r>
      <w:r w:rsidR="00D320F5"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D320F5">
        <w:rPr>
          <w:rFonts w:ascii="Times New Roman" w:hAnsi="Times New Roman" w:cs="Times New Roman"/>
          <w:sz w:val="26"/>
          <w:szCs w:val="26"/>
        </w:rPr>
        <w:t xml:space="preserve">saskaņā ar </w:t>
      </w:r>
      <w:r w:rsidR="00D320F5" w:rsidRPr="00483D2F">
        <w:rPr>
          <w:rFonts w:ascii="Times New Roman" w:hAnsi="Times New Roman" w:cs="Times New Roman"/>
          <w:sz w:val="26"/>
          <w:szCs w:val="26"/>
        </w:rPr>
        <w:t>Iestād</w:t>
      </w:r>
      <w:r w:rsidR="00D320F5">
        <w:rPr>
          <w:rFonts w:ascii="Times New Roman" w:hAnsi="Times New Roman" w:cs="Times New Roman"/>
          <w:sz w:val="26"/>
          <w:szCs w:val="26"/>
        </w:rPr>
        <w:t xml:space="preserve">es attiecīgo </w:t>
      </w:r>
      <w:r w:rsidR="00D320F5" w:rsidRPr="00483D2F">
        <w:rPr>
          <w:rFonts w:ascii="Times New Roman" w:hAnsi="Times New Roman" w:cs="Times New Roman"/>
          <w:sz w:val="26"/>
          <w:szCs w:val="26"/>
        </w:rPr>
        <w:t>iekšēj</w:t>
      </w:r>
      <w:r w:rsidR="00D320F5">
        <w:rPr>
          <w:rFonts w:ascii="Times New Roman" w:hAnsi="Times New Roman" w:cs="Times New Roman"/>
          <w:sz w:val="26"/>
          <w:szCs w:val="26"/>
        </w:rPr>
        <w:t>o</w:t>
      </w:r>
      <w:r w:rsidR="00D320F5" w:rsidRPr="00483D2F">
        <w:rPr>
          <w:rFonts w:ascii="Times New Roman" w:hAnsi="Times New Roman" w:cs="Times New Roman"/>
          <w:sz w:val="26"/>
          <w:szCs w:val="26"/>
        </w:rPr>
        <w:t xml:space="preserve"> noteikum</w:t>
      </w:r>
      <w:r w:rsidR="008A4AA9">
        <w:rPr>
          <w:rFonts w:ascii="Times New Roman" w:hAnsi="Times New Roman" w:cs="Times New Roman"/>
          <w:sz w:val="26"/>
          <w:szCs w:val="26"/>
        </w:rPr>
        <w:t>u</w:t>
      </w:r>
      <w:r w:rsidR="00D320F5">
        <w:rPr>
          <w:rFonts w:ascii="Times New Roman" w:hAnsi="Times New Roman" w:cs="Times New Roman"/>
          <w:sz w:val="26"/>
          <w:szCs w:val="26"/>
        </w:rPr>
        <w:t xml:space="preserve"> </w:t>
      </w:r>
      <w:r w:rsidR="008A4AA9">
        <w:rPr>
          <w:rFonts w:ascii="Times New Roman" w:hAnsi="Times New Roman" w:cs="Times New Roman"/>
          <w:sz w:val="26"/>
          <w:szCs w:val="26"/>
        </w:rPr>
        <w:t>prasībām</w:t>
      </w:r>
      <w:r w:rsidR="00D320F5">
        <w:rPr>
          <w:rFonts w:ascii="Times New Roman" w:hAnsi="Times New Roman" w:cs="Times New Roman"/>
          <w:sz w:val="26"/>
          <w:szCs w:val="26"/>
        </w:rPr>
        <w:t xml:space="preserve"> un</w:t>
      </w:r>
      <w:r w:rsidR="00D320F5" w:rsidRPr="00483D2F">
        <w:rPr>
          <w:rFonts w:ascii="Times New Roman" w:hAnsi="Times New Roman" w:cs="Times New Roman"/>
          <w:sz w:val="26"/>
          <w:szCs w:val="26"/>
        </w:rPr>
        <w:t xml:space="preserve"> Rīgas domes Izglītības, kultūras un sporta departamenta 2009.gada 9.jūnija </w:t>
      </w:r>
      <w:r w:rsidR="00D320F5" w:rsidRPr="00792463">
        <w:rPr>
          <w:rFonts w:ascii="Times New Roman" w:hAnsi="Times New Roman" w:cs="Times New Roman"/>
          <w:color w:val="000000" w:themeColor="text1"/>
          <w:sz w:val="26"/>
          <w:szCs w:val="26"/>
        </w:rPr>
        <w:t>noteikum</w:t>
      </w:r>
      <w:r w:rsidR="0028743E">
        <w:rPr>
          <w:rFonts w:ascii="Times New Roman" w:hAnsi="Times New Roman" w:cs="Times New Roman"/>
          <w:color w:val="000000" w:themeColor="text1"/>
          <w:sz w:val="26"/>
          <w:szCs w:val="26"/>
        </w:rPr>
        <w:t>os</w:t>
      </w:r>
      <w:r w:rsidR="00D320F5" w:rsidRPr="00792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Nr.8 “Interešu izglītības programmu īstenošanas kārtība un principi” (turpmāk – Noteikumi) </w:t>
      </w:r>
      <w:r w:rsidR="008A4AA9" w:rsidRPr="00792463">
        <w:rPr>
          <w:rFonts w:ascii="Times New Roman" w:hAnsi="Times New Roman" w:cs="Times New Roman"/>
          <w:color w:val="000000" w:themeColor="text1"/>
          <w:sz w:val="26"/>
          <w:szCs w:val="26"/>
        </w:rPr>
        <w:t>noteikto</w:t>
      </w:r>
      <w:r w:rsidR="00D320F5" w:rsidRPr="0079246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92463" w:rsidRPr="00792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743E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="00792463" w:rsidRPr="00792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zglītojamo uzņemšana </w:t>
      </w:r>
      <w:r w:rsidR="0028743E">
        <w:rPr>
          <w:rFonts w:ascii="Times New Roman" w:hAnsi="Times New Roman" w:cs="Times New Roman"/>
          <w:color w:val="000000" w:themeColor="text1"/>
          <w:sz w:val="26"/>
          <w:szCs w:val="26"/>
        </w:rPr>
        <w:t>p</w:t>
      </w:r>
      <w:r w:rsidR="0028743E" w:rsidRPr="00792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rofesionālās ievirzes mākslas un mūzikas izglītības iestāžu </w:t>
      </w:r>
      <w:r w:rsidR="00792463" w:rsidRPr="007924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individuālajās nodarbībās notiek saskaņā ar </w:t>
      </w:r>
      <w:r w:rsidR="009C6B9C">
        <w:rPr>
          <w:rFonts w:ascii="Times New Roman" w:hAnsi="Times New Roman" w:cs="Times New Roman"/>
          <w:color w:val="000000" w:themeColor="text1"/>
          <w:sz w:val="26"/>
          <w:szCs w:val="26"/>
        </w:rPr>
        <w:t>skolas normatīvajiem aktiem</w:t>
      </w:r>
      <w:r w:rsidR="00792463" w:rsidRPr="0079246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320F5" w:rsidRPr="00553A74" w:rsidRDefault="00D320F5" w:rsidP="00CA451B">
      <w:pPr>
        <w:pStyle w:val="ListParagraph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46C8E" w:rsidRDefault="00D320F5" w:rsidP="00CA451B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3A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046C8E" w:rsidRPr="00ED01B3">
        <w:rPr>
          <w:rFonts w:ascii="Times New Roman" w:hAnsi="Times New Roman" w:cs="Times New Roman"/>
          <w:sz w:val="26"/>
          <w:szCs w:val="26"/>
        </w:rPr>
        <w:t>Organizējot izglītības procesu, Iestāde</w:t>
      </w:r>
      <w:r w:rsidR="005F2562">
        <w:rPr>
          <w:rFonts w:ascii="Times New Roman" w:hAnsi="Times New Roman" w:cs="Times New Roman"/>
          <w:sz w:val="26"/>
          <w:szCs w:val="26"/>
        </w:rPr>
        <w:t xml:space="preserve"> izvērtē</w:t>
      </w:r>
      <w:r w:rsidR="00046C8E" w:rsidRPr="00ED01B3">
        <w:rPr>
          <w:rFonts w:ascii="Times New Roman" w:hAnsi="Times New Roman" w:cs="Times New Roman"/>
          <w:sz w:val="26"/>
          <w:szCs w:val="26"/>
        </w:rPr>
        <w:t xml:space="preserve"> </w:t>
      </w:r>
      <w:r w:rsidR="005F2562">
        <w:rPr>
          <w:rFonts w:ascii="Times New Roman" w:hAnsi="Times New Roman" w:cs="Times New Roman"/>
          <w:sz w:val="26"/>
          <w:szCs w:val="26"/>
        </w:rPr>
        <w:t>izglītojamo</w:t>
      </w:r>
      <w:r w:rsidR="00046C8E">
        <w:rPr>
          <w:rFonts w:ascii="Times New Roman" w:hAnsi="Times New Roman" w:cs="Times New Roman"/>
          <w:sz w:val="26"/>
          <w:szCs w:val="26"/>
        </w:rPr>
        <w:t xml:space="preserve"> dalības </w:t>
      </w:r>
      <w:r w:rsidR="00046C8E" w:rsidRPr="00ED01B3">
        <w:rPr>
          <w:rFonts w:ascii="Times New Roman" w:hAnsi="Times New Roman" w:cs="Times New Roman"/>
          <w:sz w:val="26"/>
          <w:szCs w:val="26"/>
        </w:rPr>
        <w:t>ierobežo</w:t>
      </w:r>
      <w:r w:rsidR="00046C8E">
        <w:rPr>
          <w:rFonts w:ascii="Times New Roman" w:hAnsi="Times New Roman" w:cs="Times New Roman"/>
          <w:sz w:val="26"/>
          <w:szCs w:val="26"/>
        </w:rPr>
        <w:t>šan</w:t>
      </w:r>
      <w:r w:rsidR="005F2562">
        <w:rPr>
          <w:rFonts w:ascii="Times New Roman" w:hAnsi="Times New Roman" w:cs="Times New Roman"/>
          <w:sz w:val="26"/>
          <w:szCs w:val="26"/>
        </w:rPr>
        <w:t>u</w:t>
      </w:r>
      <w:r w:rsidR="00046C8E" w:rsidRPr="00ED01B3">
        <w:rPr>
          <w:rFonts w:ascii="Times New Roman" w:hAnsi="Times New Roman" w:cs="Times New Roman"/>
          <w:sz w:val="26"/>
          <w:szCs w:val="26"/>
        </w:rPr>
        <w:t xml:space="preserve"> </w:t>
      </w:r>
      <w:r w:rsidR="00046C8E">
        <w:rPr>
          <w:rFonts w:ascii="Times New Roman" w:hAnsi="Times New Roman" w:cs="Times New Roman"/>
          <w:sz w:val="26"/>
          <w:szCs w:val="26"/>
        </w:rPr>
        <w:t xml:space="preserve">vairākās </w:t>
      </w:r>
      <w:r w:rsidR="00046C8E" w:rsidRPr="00ED01B3">
        <w:rPr>
          <w:rFonts w:ascii="Times New Roman" w:hAnsi="Times New Roman" w:cs="Times New Roman"/>
          <w:sz w:val="26"/>
          <w:szCs w:val="26"/>
        </w:rPr>
        <w:t>interešu izglītības programmās (turpmāk – Programma)</w:t>
      </w:r>
      <w:r w:rsidR="005F2562">
        <w:rPr>
          <w:rFonts w:ascii="Times New Roman" w:hAnsi="Times New Roman" w:cs="Times New Roman"/>
          <w:sz w:val="26"/>
          <w:szCs w:val="26"/>
        </w:rPr>
        <w:t>, kā arī izglītojamo dalības nepieciešamību citu personu organizētos pasākumos</w:t>
      </w:r>
      <w:r w:rsidR="00046C8E">
        <w:rPr>
          <w:rFonts w:ascii="Times New Roman" w:hAnsi="Times New Roman" w:cs="Times New Roman"/>
          <w:sz w:val="26"/>
          <w:szCs w:val="26"/>
        </w:rPr>
        <w:t>.</w:t>
      </w:r>
    </w:p>
    <w:p w:rsidR="003E6698" w:rsidRDefault="003E6698" w:rsidP="00CA451B">
      <w:pPr>
        <w:pStyle w:val="ListParagraph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53A74" w:rsidRDefault="003E6698" w:rsidP="00553A74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53A74" w:rsidRPr="00553A74">
        <w:rPr>
          <w:rFonts w:ascii="Times New Roman" w:hAnsi="Times New Roman" w:cs="Times New Roman"/>
          <w:color w:val="000000" w:themeColor="text1"/>
          <w:sz w:val="26"/>
          <w:szCs w:val="26"/>
        </w:rPr>
        <w:t>Grupu komplektēšana pieļaujama līdz 30.septembrim</w:t>
      </w:r>
      <w:r w:rsidR="00553A7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46C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46C8E" w:rsidRPr="00553A74">
        <w:rPr>
          <w:rFonts w:ascii="Times New Roman" w:hAnsi="Times New Roman" w:cs="Times New Roman"/>
          <w:color w:val="000000" w:themeColor="text1"/>
          <w:sz w:val="26"/>
          <w:szCs w:val="26"/>
        </w:rPr>
        <w:t>Grup</w:t>
      </w:r>
      <w:r w:rsidR="0028743E">
        <w:rPr>
          <w:rFonts w:ascii="Times New Roman" w:hAnsi="Times New Roman" w:cs="Times New Roman"/>
          <w:color w:val="000000" w:themeColor="text1"/>
          <w:sz w:val="26"/>
          <w:szCs w:val="26"/>
        </w:rPr>
        <w:t>ā ir</w:t>
      </w:r>
      <w:r w:rsidR="00046C8E" w:rsidRPr="00553A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iekļau</w:t>
      </w:r>
      <w:r w:rsidR="0028743E">
        <w:rPr>
          <w:rFonts w:ascii="Times New Roman" w:hAnsi="Times New Roman" w:cs="Times New Roman"/>
          <w:color w:val="000000" w:themeColor="text1"/>
          <w:sz w:val="26"/>
          <w:szCs w:val="26"/>
        </w:rPr>
        <w:t>jami</w:t>
      </w:r>
      <w:r w:rsidR="00046C8E" w:rsidRPr="00553A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izglītojamie no dažādām klasēm</w:t>
      </w:r>
      <w:r w:rsidR="009C6B9C">
        <w:rPr>
          <w:rFonts w:ascii="Times New Roman" w:hAnsi="Times New Roman" w:cs="Times New Roman"/>
          <w:color w:val="000000" w:themeColor="text1"/>
          <w:sz w:val="26"/>
          <w:szCs w:val="26"/>
        </w:rPr>
        <w:t>/iestādēm</w:t>
      </w:r>
      <w:r w:rsidR="00046C8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53A74" w:rsidRDefault="00553A74" w:rsidP="00553A74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E6698" w:rsidRDefault="00553A74" w:rsidP="003E6698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9C6B9C">
        <w:rPr>
          <w:rFonts w:ascii="Times New Roman" w:hAnsi="Times New Roman" w:cs="Times New Roman"/>
          <w:sz w:val="26"/>
          <w:szCs w:val="26"/>
        </w:rPr>
        <w:t>P</w:t>
      </w:r>
      <w:r w:rsidR="009C6B9C" w:rsidRPr="00483D2F">
        <w:rPr>
          <w:rFonts w:ascii="Times New Roman" w:hAnsi="Times New Roman" w:cs="Times New Roman"/>
          <w:sz w:val="26"/>
          <w:szCs w:val="26"/>
        </w:rPr>
        <w:t xml:space="preserve">iešķirto stundu </w:t>
      </w:r>
      <w:r w:rsidR="009C6B9C">
        <w:rPr>
          <w:rFonts w:ascii="Times New Roman" w:hAnsi="Times New Roman" w:cs="Times New Roman"/>
          <w:sz w:val="26"/>
          <w:szCs w:val="26"/>
        </w:rPr>
        <w:t>apmērā</w:t>
      </w:r>
      <w:r w:rsidR="009C6B9C" w:rsidRPr="00483D2F">
        <w:rPr>
          <w:rFonts w:ascii="Times New Roman" w:hAnsi="Times New Roman" w:cs="Times New Roman"/>
          <w:sz w:val="26"/>
          <w:szCs w:val="26"/>
        </w:rPr>
        <w:t xml:space="preserve"> pedagogs </w:t>
      </w:r>
      <w:r w:rsidR="003E6698" w:rsidRPr="00483D2F">
        <w:rPr>
          <w:rFonts w:ascii="Times New Roman" w:hAnsi="Times New Roman" w:cs="Times New Roman"/>
          <w:sz w:val="26"/>
          <w:szCs w:val="26"/>
        </w:rPr>
        <w:t xml:space="preserve">var </w:t>
      </w:r>
      <w:r w:rsidR="009C6B9C">
        <w:rPr>
          <w:rFonts w:ascii="Times New Roman" w:hAnsi="Times New Roman" w:cs="Times New Roman"/>
          <w:sz w:val="26"/>
          <w:szCs w:val="26"/>
        </w:rPr>
        <w:t>organizēt darbu</w:t>
      </w:r>
      <w:r w:rsidR="003E6698" w:rsidRPr="00483D2F">
        <w:rPr>
          <w:rFonts w:ascii="Times New Roman" w:hAnsi="Times New Roman" w:cs="Times New Roman"/>
          <w:sz w:val="26"/>
          <w:szCs w:val="26"/>
        </w:rPr>
        <w:t>:</w:t>
      </w:r>
    </w:p>
    <w:p w:rsidR="003E6698" w:rsidRDefault="00553A74" w:rsidP="003E6698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E6698">
        <w:rPr>
          <w:rFonts w:ascii="Times New Roman" w:hAnsi="Times New Roman" w:cs="Times New Roman"/>
          <w:sz w:val="26"/>
          <w:szCs w:val="26"/>
        </w:rPr>
        <w:t xml:space="preserve">.1. </w:t>
      </w:r>
      <w:r w:rsidR="003E6698" w:rsidRPr="00483D2F">
        <w:rPr>
          <w:rFonts w:ascii="Times New Roman" w:hAnsi="Times New Roman" w:cs="Times New Roman"/>
          <w:sz w:val="26"/>
          <w:szCs w:val="26"/>
        </w:rPr>
        <w:t xml:space="preserve">ar pilnu </w:t>
      </w:r>
      <w:r w:rsidR="009C6B9C">
        <w:rPr>
          <w:rFonts w:ascii="Times New Roman" w:hAnsi="Times New Roman" w:cs="Times New Roman"/>
          <w:sz w:val="26"/>
          <w:szCs w:val="26"/>
        </w:rPr>
        <w:t>Grupu</w:t>
      </w:r>
      <w:r w:rsidR="003E6698" w:rsidRPr="00483D2F">
        <w:rPr>
          <w:rFonts w:ascii="Times New Roman" w:hAnsi="Times New Roman" w:cs="Times New Roman"/>
          <w:sz w:val="26"/>
          <w:szCs w:val="26"/>
        </w:rPr>
        <w:t>;</w:t>
      </w:r>
    </w:p>
    <w:p w:rsidR="003E6698" w:rsidRDefault="00553A74" w:rsidP="003E6698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E6698">
        <w:rPr>
          <w:rFonts w:ascii="Times New Roman" w:hAnsi="Times New Roman" w:cs="Times New Roman"/>
          <w:sz w:val="26"/>
          <w:szCs w:val="26"/>
        </w:rPr>
        <w:t xml:space="preserve">.2. </w:t>
      </w:r>
      <w:r w:rsidR="003E6698" w:rsidRPr="00483D2F">
        <w:rPr>
          <w:rFonts w:ascii="Times New Roman" w:hAnsi="Times New Roman" w:cs="Times New Roman"/>
          <w:sz w:val="26"/>
          <w:szCs w:val="26"/>
        </w:rPr>
        <w:t>dalot Grupu apakšgrupās;</w:t>
      </w:r>
    </w:p>
    <w:p w:rsidR="003E6698" w:rsidRDefault="00553A74" w:rsidP="003E6698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E6698">
        <w:rPr>
          <w:rFonts w:ascii="Times New Roman" w:hAnsi="Times New Roman" w:cs="Times New Roman"/>
          <w:sz w:val="26"/>
          <w:szCs w:val="26"/>
        </w:rPr>
        <w:t xml:space="preserve">.3. </w:t>
      </w:r>
      <w:r w:rsidR="003E6698" w:rsidRPr="00483D2F">
        <w:rPr>
          <w:rFonts w:ascii="Times New Roman" w:hAnsi="Times New Roman" w:cs="Times New Roman"/>
          <w:sz w:val="26"/>
          <w:szCs w:val="26"/>
        </w:rPr>
        <w:t>individuāli</w:t>
      </w:r>
      <w:r w:rsidR="003E6698">
        <w:rPr>
          <w:rFonts w:ascii="Times New Roman" w:hAnsi="Times New Roman" w:cs="Times New Roman"/>
          <w:sz w:val="26"/>
          <w:szCs w:val="26"/>
        </w:rPr>
        <w:t>;</w:t>
      </w:r>
    </w:p>
    <w:p w:rsidR="003E6698" w:rsidRDefault="00553A74" w:rsidP="003E6698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E6698">
        <w:rPr>
          <w:rFonts w:ascii="Times New Roman" w:hAnsi="Times New Roman" w:cs="Times New Roman"/>
          <w:sz w:val="26"/>
          <w:szCs w:val="26"/>
        </w:rPr>
        <w:t>.4. kombinējot iepriekšminētās formas.</w:t>
      </w:r>
    </w:p>
    <w:p w:rsidR="003E6698" w:rsidRDefault="003E6698" w:rsidP="003E6698">
      <w:pPr>
        <w:pStyle w:val="ListParagraph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</w:p>
    <w:p w:rsidR="009C072C" w:rsidRDefault="00553A74" w:rsidP="003E669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E6698">
        <w:rPr>
          <w:rFonts w:ascii="Times New Roman" w:hAnsi="Times New Roman" w:cs="Times New Roman"/>
          <w:sz w:val="26"/>
          <w:szCs w:val="26"/>
        </w:rPr>
        <w:t xml:space="preserve">. </w:t>
      </w:r>
      <w:bookmarkStart w:id="1" w:name="_Hlk49262464"/>
      <w:r w:rsidR="009C072C" w:rsidRPr="009C072C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="0028743E">
        <w:rPr>
          <w:rFonts w:ascii="Times New Roman" w:hAnsi="Times New Roman" w:cs="Times New Roman"/>
          <w:color w:val="000000" w:themeColor="text1"/>
          <w:sz w:val="26"/>
          <w:szCs w:val="26"/>
        </w:rPr>
        <w:t>estāde ievada i</w:t>
      </w:r>
      <w:r w:rsidR="009C072C" w:rsidRPr="009C072C">
        <w:rPr>
          <w:rFonts w:ascii="Times New Roman" w:hAnsi="Times New Roman" w:cs="Times New Roman"/>
          <w:color w:val="000000" w:themeColor="text1"/>
          <w:sz w:val="26"/>
          <w:szCs w:val="26"/>
        </w:rPr>
        <w:t>nformācij</w:t>
      </w:r>
      <w:r w:rsidR="0028743E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="009C072C" w:rsidRPr="009C07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par Grup</w:t>
      </w:r>
      <w:r w:rsidR="008670D2">
        <w:rPr>
          <w:rFonts w:ascii="Times New Roman" w:hAnsi="Times New Roman" w:cs="Times New Roman"/>
          <w:color w:val="000000" w:themeColor="text1"/>
          <w:sz w:val="26"/>
          <w:szCs w:val="26"/>
        </w:rPr>
        <w:t>as</w:t>
      </w:r>
      <w:r w:rsidR="009C072C" w:rsidRPr="009C07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izglītojamajiem Valsts izglītības informācijas sistēmā </w:t>
      </w:r>
      <w:r w:rsidR="005F2562">
        <w:rPr>
          <w:rFonts w:ascii="Times New Roman" w:hAnsi="Times New Roman" w:cs="Times New Roman"/>
          <w:color w:val="000000" w:themeColor="text1"/>
          <w:sz w:val="26"/>
          <w:szCs w:val="26"/>
        </w:rPr>
        <w:t>atbilstoši</w:t>
      </w:r>
      <w:r w:rsidR="009C072C" w:rsidRPr="009C07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Ministru kabineta 2019.gada 25.jūnija noteikumu Nr.276 “Valsts izglītības informācijas sistēmas noteikumi” 11.punkt</w:t>
      </w:r>
      <w:bookmarkEnd w:id="1"/>
      <w:r w:rsidR="005F2562">
        <w:rPr>
          <w:rFonts w:ascii="Times New Roman" w:hAnsi="Times New Roman" w:cs="Times New Roman"/>
          <w:color w:val="000000" w:themeColor="text1"/>
          <w:sz w:val="26"/>
          <w:szCs w:val="26"/>
        </w:rPr>
        <w:t>ā noteiktajam</w:t>
      </w:r>
      <w:r w:rsidR="009C072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C072C" w:rsidRDefault="009C072C" w:rsidP="003E669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46C8E" w:rsidRDefault="009C072C" w:rsidP="003E669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046C8E" w:rsidRPr="00483D2F">
        <w:rPr>
          <w:rFonts w:ascii="Times New Roman" w:hAnsi="Times New Roman" w:cs="Times New Roman"/>
          <w:sz w:val="26"/>
          <w:szCs w:val="26"/>
        </w:rPr>
        <w:t xml:space="preserve">Nodarbību sarakstā (grafikā) </w:t>
      </w:r>
      <w:r w:rsidR="009C6B9C">
        <w:rPr>
          <w:rFonts w:ascii="Times New Roman" w:hAnsi="Times New Roman" w:cs="Times New Roman"/>
          <w:sz w:val="26"/>
          <w:szCs w:val="26"/>
        </w:rPr>
        <w:t xml:space="preserve">norāda </w:t>
      </w:r>
      <w:r w:rsidR="00B832DC">
        <w:rPr>
          <w:rFonts w:ascii="Times New Roman" w:hAnsi="Times New Roman" w:cs="Times New Roman"/>
          <w:sz w:val="26"/>
          <w:szCs w:val="26"/>
        </w:rPr>
        <w:t>Grupu dalījumu saskaņā</w:t>
      </w:r>
      <w:r w:rsidR="009C6B9C">
        <w:rPr>
          <w:rFonts w:ascii="Times New Roman" w:hAnsi="Times New Roman" w:cs="Times New Roman"/>
          <w:sz w:val="26"/>
          <w:szCs w:val="26"/>
        </w:rPr>
        <w:t xml:space="preserve"> ar</w:t>
      </w:r>
      <w:r w:rsidR="00046C8E"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9C6B9C">
        <w:rPr>
          <w:rFonts w:ascii="Times New Roman" w:hAnsi="Times New Roman" w:cs="Times New Roman"/>
          <w:sz w:val="26"/>
          <w:szCs w:val="26"/>
        </w:rPr>
        <w:t>I</w:t>
      </w:r>
      <w:r w:rsidR="00046C8E" w:rsidRPr="00483D2F">
        <w:rPr>
          <w:rFonts w:ascii="Times New Roman" w:hAnsi="Times New Roman" w:cs="Times New Roman"/>
          <w:sz w:val="26"/>
          <w:szCs w:val="26"/>
        </w:rPr>
        <w:t xml:space="preserve">eteikumu </w:t>
      </w:r>
      <w:r w:rsidR="00046C8E">
        <w:rPr>
          <w:rFonts w:ascii="Times New Roman" w:hAnsi="Times New Roman" w:cs="Times New Roman"/>
          <w:sz w:val="26"/>
          <w:szCs w:val="26"/>
        </w:rPr>
        <w:t>4</w:t>
      </w:r>
      <w:r w:rsidR="00046C8E" w:rsidRPr="00483D2F">
        <w:rPr>
          <w:rFonts w:ascii="Times New Roman" w:hAnsi="Times New Roman" w:cs="Times New Roman"/>
          <w:sz w:val="26"/>
          <w:szCs w:val="26"/>
        </w:rPr>
        <w:t>.punktā noteikto</w:t>
      </w:r>
      <w:r w:rsidR="00046C8E">
        <w:rPr>
          <w:rFonts w:ascii="Times New Roman" w:hAnsi="Times New Roman" w:cs="Times New Roman"/>
          <w:sz w:val="26"/>
          <w:szCs w:val="26"/>
        </w:rPr>
        <w:t>.</w:t>
      </w:r>
    </w:p>
    <w:p w:rsidR="00046C8E" w:rsidRDefault="00046C8E" w:rsidP="003E669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E6698" w:rsidRDefault="009C072C" w:rsidP="003E669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46C8E">
        <w:rPr>
          <w:rFonts w:ascii="Times New Roman" w:hAnsi="Times New Roman" w:cs="Times New Roman"/>
          <w:sz w:val="26"/>
          <w:szCs w:val="26"/>
        </w:rPr>
        <w:t xml:space="preserve">. </w:t>
      </w:r>
      <w:r w:rsidR="00046C8E" w:rsidRPr="00187932">
        <w:rPr>
          <w:rFonts w:ascii="Times New Roman" w:hAnsi="Times New Roman" w:cs="Times New Roman"/>
          <w:sz w:val="26"/>
          <w:szCs w:val="26"/>
        </w:rPr>
        <w:t>Klātienes nodarbības rīko katrai Grupai/apakšgrupai atsevišķi, nepieļaujot grupu krustošanos, drūzmēšanos iestādes koplietošanas telpās (piemēram, tualetēs, gaiteņos, garderobēs). Var pielietot Noteikumu 15.punktā minētās darba organizācijas formas, kā arī paredzēt citas darba formas, tajā skaitā attālināt</w:t>
      </w:r>
      <w:r w:rsidR="009C6B9C">
        <w:rPr>
          <w:rFonts w:ascii="Times New Roman" w:hAnsi="Times New Roman" w:cs="Times New Roman"/>
          <w:sz w:val="26"/>
          <w:szCs w:val="26"/>
        </w:rPr>
        <w:t>o</w:t>
      </w:r>
      <w:r w:rsidR="00046C8E" w:rsidRPr="00187932">
        <w:rPr>
          <w:rFonts w:ascii="Times New Roman" w:hAnsi="Times New Roman" w:cs="Times New Roman"/>
          <w:sz w:val="26"/>
          <w:szCs w:val="26"/>
        </w:rPr>
        <w:t xml:space="preserve"> darb</w:t>
      </w:r>
      <w:r w:rsidR="009C6B9C">
        <w:rPr>
          <w:rFonts w:ascii="Times New Roman" w:hAnsi="Times New Roman" w:cs="Times New Roman"/>
          <w:sz w:val="26"/>
          <w:szCs w:val="26"/>
        </w:rPr>
        <w:t>u</w:t>
      </w:r>
      <w:r w:rsidR="003E6698">
        <w:rPr>
          <w:rFonts w:ascii="Times New Roman" w:hAnsi="Times New Roman" w:cs="Times New Roman"/>
          <w:sz w:val="26"/>
          <w:szCs w:val="26"/>
        </w:rPr>
        <w:t>.</w:t>
      </w:r>
    </w:p>
    <w:p w:rsidR="00046C8E" w:rsidRDefault="00046C8E" w:rsidP="003E669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E5C21" w:rsidRDefault="009C072C" w:rsidP="003E669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5E5C21">
        <w:rPr>
          <w:rFonts w:ascii="Times New Roman" w:hAnsi="Times New Roman" w:cs="Times New Roman"/>
          <w:sz w:val="26"/>
          <w:szCs w:val="26"/>
        </w:rPr>
        <w:t>.</w:t>
      </w:r>
      <w:r w:rsidR="00046C8E">
        <w:rPr>
          <w:rFonts w:ascii="Times New Roman" w:hAnsi="Times New Roman" w:cs="Times New Roman"/>
          <w:sz w:val="26"/>
          <w:szCs w:val="26"/>
        </w:rPr>
        <w:t xml:space="preserve"> I</w:t>
      </w:r>
      <w:r w:rsidR="00046C8E" w:rsidRPr="00483D2F">
        <w:rPr>
          <w:rFonts w:ascii="Times New Roman" w:hAnsi="Times New Roman" w:cs="Times New Roman"/>
          <w:sz w:val="26"/>
          <w:szCs w:val="26"/>
        </w:rPr>
        <w:t xml:space="preserve">ekštelpās </w:t>
      </w:r>
      <w:r w:rsidR="00046C8E">
        <w:rPr>
          <w:rFonts w:ascii="Times New Roman" w:hAnsi="Times New Roman" w:cs="Times New Roman"/>
          <w:sz w:val="26"/>
          <w:szCs w:val="26"/>
        </w:rPr>
        <w:t>Grupai pieļaujamas divas n</w:t>
      </w:r>
      <w:r w:rsidR="00046C8E" w:rsidRPr="00483D2F">
        <w:rPr>
          <w:rFonts w:ascii="Times New Roman" w:hAnsi="Times New Roman" w:cs="Times New Roman"/>
          <w:sz w:val="26"/>
          <w:szCs w:val="26"/>
        </w:rPr>
        <w:t xml:space="preserve">odarbības </w:t>
      </w:r>
      <w:r w:rsidR="00046C8E">
        <w:rPr>
          <w:rFonts w:ascii="Times New Roman" w:hAnsi="Times New Roman" w:cs="Times New Roman"/>
          <w:sz w:val="26"/>
          <w:szCs w:val="26"/>
        </w:rPr>
        <w:t>pēc kārtas bez pārtraukuma. P</w:t>
      </w:r>
      <w:r w:rsidR="00046C8E" w:rsidRPr="00483D2F">
        <w:rPr>
          <w:rFonts w:ascii="Times New Roman" w:hAnsi="Times New Roman" w:cs="Times New Roman"/>
          <w:sz w:val="26"/>
          <w:szCs w:val="26"/>
        </w:rPr>
        <w:t>ārtraukuma laikā nodrošina telpu vēdināšana vismaz 15 minūtes</w:t>
      </w:r>
      <w:r w:rsidR="005E5C21" w:rsidRPr="00483D2F">
        <w:rPr>
          <w:rFonts w:ascii="Times New Roman" w:hAnsi="Times New Roman" w:cs="Times New Roman"/>
          <w:sz w:val="26"/>
          <w:szCs w:val="26"/>
        </w:rPr>
        <w:t>.</w:t>
      </w:r>
    </w:p>
    <w:p w:rsidR="005E5C21" w:rsidRDefault="005E5C21" w:rsidP="003E669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E5C21" w:rsidRDefault="009C072C" w:rsidP="003E669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5E5C21">
        <w:rPr>
          <w:rFonts w:ascii="Times New Roman" w:hAnsi="Times New Roman" w:cs="Times New Roman"/>
          <w:sz w:val="26"/>
          <w:szCs w:val="26"/>
        </w:rPr>
        <w:t>.</w:t>
      </w:r>
      <w:r w:rsidR="00046C8E" w:rsidRPr="00046C8E">
        <w:rPr>
          <w:rFonts w:ascii="Times New Roman" w:hAnsi="Times New Roman" w:cs="Times New Roman"/>
          <w:sz w:val="26"/>
          <w:szCs w:val="26"/>
        </w:rPr>
        <w:t xml:space="preserve"> </w:t>
      </w:r>
      <w:r w:rsidR="00046C8E" w:rsidRPr="008D5648">
        <w:rPr>
          <w:rFonts w:ascii="Times New Roman" w:hAnsi="Times New Roman" w:cs="Times New Roman"/>
          <w:color w:val="000000" w:themeColor="text1"/>
          <w:sz w:val="26"/>
          <w:szCs w:val="26"/>
        </w:rPr>
        <w:t>Koru, ansambļu un citās ar dziedāšanu saistītās nodarbībās ievēro 2 m distanc</w:t>
      </w:r>
      <w:r w:rsidR="009C6B9C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="005E5C21">
        <w:rPr>
          <w:rFonts w:ascii="Times New Roman" w:hAnsi="Times New Roman" w:cs="Times New Roman"/>
          <w:sz w:val="26"/>
          <w:szCs w:val="26"/>
        </w:rPr>
        <w:t>.</w:t>
      </w:r>
    </w:p>
    <w:p w:rsidR="005E5C21" w:rsidRDefault="005E5C21" w:rsidP="003E669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46C8E" w:rsidRDefault="009C072C" w:rsidP="00046C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5E5C21" w:rsidRPr="00046C8E">
        <w:rPr>
          <w:rFonts w:ascii="Times New Roman" w:hAnsi="Times New Roman" w:cs="Times New Roman"/>
          <w:sz w:val="26"/>
          <w:szCs w:val="26"/>
        </w:rPr>
        <w:t xml:space="preserve">. </w:t>
      </w:r>
      <w:r w:rsidR="007D168D">
        <w:rPr>
          <w:rFonts w:ascii="Times New Roman" w:hAnsi="Times New Roman" w:cs="Times New Roman"/>
          <w:sz w:val="26"/>
          <w:szCs w:val="26"/>
        </w:rPr>
        <w:t>Iestāde kontrolē</w:t>
      </w:r>
      <w:r w:rsidR="00046C8E" w:rsidRPr="00046C8E">
        <w:rPr>
          <w:rFonts w:ascii="Times New Roman" w:hAnsi="Times New Roman" w:cs="Times New Roman"/>
          <w:sz w:val="26"/>
          <w:szCs w:val="26"/>
        </w:rPr>
        <w:t>:</w:t>
      </w:r>
    </w:p>
    <w:p w:rsidR="00046C8E" w:rsidRDefault="009C072C" w:rsidP="00046C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046C8E">
        <w:rPr>
          <w:rFonts w:ascii="Times New Roman" w:hAnsi="Times New Roman" w:cs="Times New Roman"/>
          <w:sz w:val="26"/>
          <w:szCs w:val="26"/>
        </w:rPr>
        <w:t xml:space="preserve">.1. </w:t>
      </w:r>
      <w:r w:rsidR="00601843">
        <w:rPr>
          <w:rFonts w:ascii="Times New Roman" w:hAnsi="Times New Roman" w:cs="Times New Roman"/>
          <w:sz w:val="26"/>
          <w:szCs w:val="26"/>
        </w:rPr>
        <w:t>precīzu</w:t>
      </w:r>
      <w:r w:rsidR="00601843"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601843">
        <w:rPr>
          <w:rFonts w:ascii="Times New Roman" w:hAnsi="Times New Roman" w:cs="Times New Roman"/>
          <w:sz w:val="26"/>
          <w:szCs w:val="26"/>
        </w:rPr>
        <w:t xml:space="preserve">un regulāru </w:t>
      </w:r>
      <w:r w:rsidR="00601843" w:rsidRPr="00483D2F">
        <w:rPr>
          <w:rFonts w:ascii="Times New Roman" w:hAnsi="Times New Roman" w:cs="Times New Roman"/>
          <w:sz w:val="26"/>
          <w:szCs w:val="26"/>
        </w:rPr>
        <w:t>izglītojamo apmeklējum</w:t>
      </w:r>
      <w:r w:rsidR="00601843">
        <w:rPr>
          <w:rFonts w:ascii="Times New Roman" w:hAnsi="Times New Roman" w:cs="Times New Roman"/>
          <w:sz w:val="26"/>
          <w:szCs w:val="26"/>
        </w:rPr>
        <w:t>u un</w:t>
      </w:r>
      <w:r w:rsidR="00601843" w:rsidRPr="00483D2F">
        <w:rPr>
          <w:rFonts w:ascii="Times New Roman" w:hAnsi="Times New Roman" w:cs="Times New Roman"/>
          <w:sz w:val="26"/>
          <w:szCs w:val="26"/>
        </w:rPr>
        <w:t xml:space="preserve"> interešu izglītības nodarbību uzskaiti</w:t>
      </w:r>
      <w:r w:rsidR="00046C8E" w:rsidRPr="00483D2F">
        <w:rPr>
          <w:rFonts w:ascii="Times New Roman" w:hAnsi="Times New Roman" w:cs="Times New Roman"/>
          <w:sz w:val="26"/>
          <w:szCs w:val="26"/>
        </w:rPr>
        <w:t>;</w:t>
      </w:r>
    </w:p>
    <w:p w:rsidR="005E5C21" w:rsidRDefault="009C072C" w:rsidP="00046C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046C8E">
        <w:rPr>
          <w:rFonts w:ascii="Times New Roman" w:hAnsi="Times New Roman" w:cs="Times New Roman"/>
          <w:sz w:val="26"/>
          <w:szCs w:val="26"/>
        </w:rPr>
        <w:t xml:space="preserve">.2. </w:t>
      </w:r>
      <w:r w:rsidR="00601843" w:rsidRPr="00483D2F">
        <w:rPr>
          <w:rFonts w:ascii="Times New Roman" w:hAnsi="Times New Roman" w:cs="Times New Roman"/>
          <w:sz w:val="26"/>
          <w:szCs w:val="26"/>
        </w:rPr>
        <w:t>izglītojamo parakstīšan</w:t>
      </w:r>
      <w:r w:rsidR="00601843">
        <w:rPr>
          <w:rFonts w:ascii="Times New Roman" w:hAnsi="Times New Roman" w:cs="Times New Roman"/>
          <w:sz w:val="26"/>
          <w:szCs w:val="26"/>
        </w:rPr>
        <w:t>os</w:t>
      </w:r>
      <w:r w:rsidR="00601843" w:rsidRPr="00047256">
        <w:rPr>
          <w:rFonts w:ascii="Times New Roman" w:hAnsi="Times New Roman" w:cs="Times New Roman"/>
          <w:sz w:val="26"/>
          <w:szCs w:val="26"/>
        </w:rPr>
        <w:t xml:space="preserve"> </w:t>
      </w:r>
      <w:r w:rsidR="00601843">
        <w:rPr>
          <w:rFonts w:ascii="Times New Roman" w:hAnsi="Times New Roman" w:cs="Times New Roman"/>
          <w:sz w:val="26"/>
          <w:szCs w:val="26"/>
        </w:rPr>
        <w:t>i</w:t>
      </w:r>
      <w:r w:rsidR="00601843" w:rsidRPr="00483D2F">
        <w:rPr>
          <w:rFonts w:ascii="Times New Roman" w:hAnsi="Times New Roman" w:cs="Times New Roman"/>
          <w:sz w:val="26"/>
          <w:szCs w:val="26"/>
        </w:rPr>
        <w:t>nterešu izglītības nodarbību uzskaites žurnālos par iepazī</w:t>
      </w:r>
      <w:r w:rsidR="00601843">
        <w:rPr>
          <w:rFonts w:ascii="Times New Roman" w:hAnsi="Times New Roman" w:cs="Times New Roman"/>
          <w:sz w:val="26"/>
          <w:szCs w:val="26"/>
        </w:rPr>
        <w:t>šanos</w:t>
      </w:r>
      <w:r w:rsidR="00601843" w:rsidRPr="00483D2F">
        <w:rPr>
          <w:rFonts w:ascii="Times New Roman" w:hAnsi="Times New Roman" w:cs="Times New Roman"/>
          <w:sz w:val="26"/>
          <w:szCs w:val="26"/>
        </w:rPr>
        <w:t xml:space="preserve"> ar </w:t>
      </w:r>
      <w:r w:rsidR="00601843">
        <w:rPr>
          <w:rFonts w:ascii="Times New Roman" w:hAnsi="Times New Roman" w:cs="Times New Roman"/>
          <w:sz w:val="26"/>
          <w:szCs w:val="26"/>
        </w:rPr>
        <w:t>I</w:t>
      </w:r>
      <w:r w:rsidR="00601843" w:rsidRPr="00483D2F">
        <w:rPr>
          <w:rFonts w:ascii="Times New Roman" w:hAnsi="Times New Roman" w:cs="Times New Roman"/>
          <w:sz w:val="26"/>
          <w:szCs w:val="26"/>
        </w:rPr>
        <w:t>estādē izstrādātajiem piesardzības pasākumiem</w:t>
      </w:r>
      <w:r w:rsidR="00046C8E" w:rsidRPr="00483D2F">
        <w:rPr>
          <w:rFonts w:ascii="Times New Roman" w:hAnsi="Times New Roman" w:cs="Times New Roman"/>
          <w:sz w:val="26"/>
          <w:szCs w:val="26"/>
        </w:rPr>
        <w:t>.</w:t>
      </w:r>
    </w:p>
    <w:p w:rsidR="00601843" w:rsidRDefault="00601843" w:rsidP="00046C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601843" w:rsidRDefault="00553A74" w:rsidP="00071C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C072C">
        <w:rPr>
          <w:rFonts w:ascii="Times New Roman" w:hAnsi="Times New Roman" w:cs="Times New Roman"/>
          <w:sz w:val="26"/>
          <w:szCs w:val="26"/>
        </w:rPr>
        <w:t>1</w:t>
      </w:r>
      <w:r w:rsidR="005E5C21">
        <w:rPr>
          <w:rFonts w:ascii="Times New Roman" w:hAnsi="Times New Roman" w:cs="Times New Roman"/>
          <w:sz w:val="26"/>
          <w:szCs w:val="26"/>
        </w:rPr>
        <w:t>.</w:t>
      </w:r>
      <w:r w:rsidR="00071CFF" w:rsidRPr="00071C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01843" w:rsidRPr="00483D2F">
        <w:rPr>
          <w:rFonts w:ascii="Times New Roman" w:hAnsi="Times New Roman" w:cs="Times New Roman"/>
          <w:sz w:val="26"/>
          <w:szCs w:val="26"/>
        </w:rPr>
        <w:t xml:space="preserve">Ņemot vērā </w:t>
      </w:r>
      <w:r w:rsidR="00601843">
        <w:rPr>
          <w:rFonts w:ascii="Times New Roman" w:hAnsi="Times New Roman" w:cs="Times New Roman"/>
          <w:sz w:val="26"/>
          <w:szCs w:val="26"/>
        </w:rPr>
        <w:t>I</w:t>
      </w:r>
      <w:r w:rsidR="00601843" w:rsidRPr="00483D2F">
        <w:rPr>
          <w:rFonts w:ascii="Times New Roman" w:hAnsi="Times New Roman" w:cs="Times New Roman"/>
          <w:sz w:val="26"/>
          <w:szCs w:val="26"/>
        </w:rPr>
        <w:t xml:space="preserve">eteikumos noteikto, </w:t>
      </w:r>
      <w:r w:rsidR="00601843">
        <w:rPr>
          <w:rFonts w:ascii="Times New Roman" w:hAnsi="Times New Roman" w:cs="Times New Roman"/>
          <w:sz w:val="26"/>
          <w:szCs w:val="26"/>
        </w:rPr>
        <w:t>I</w:t>
      </w:r>
      <w:r w:rsidR="00601843" w:rsidRPr="00483D2F">
        <w:rPr>
          <w:rFonts w:ascii="Times New Roman" w:hAnsi="Times New Roman" w:cs="Times New Roman"/>
          <w:sz w:val="26"/>
          <w:szCs w:val="26"/>
        </w:rPr>
        <w:t xml:space="preserve">estādes aktualizē </w:t>
      </w:r>
      <w:r w:rsidR="00601843">
        <w:rPr>
          <w:rFonts w:ascii="Times New Roman" w:hAnsi="Times New Roman" w:cs="Times New Roman"/>
          <w:sz w:val="26"/>
          <w:szCs w:val="26"/>
        </w:rPr>
        <w:t>P</w:t>
      </w:r>
      <w:r w:rsidR="00601843" w:rsidRPr="00483D2F">
        <w:rPr>
          <w:rFonts w:ascii="Times New Roman" w:hAnsi="Times New Roman" w:cs="Times New Roman"/>
          <w:sz w:val="26"/>
          <w:szCs w:val="26"/>
        </w:rPr>
        <w:t>rogramm</w:t>
      </w:r>
      <w:r w:rsidR="00601843">
        <w:rPr>
          <w:rFonts w:ascii="Times New Roman" w:hAnsi="Times New Roman" w:cs="Times New Roman"/>
          <w:sz w:val="26"/>
          <w:szCs w:val="26"/>
        </w:rPr>
        <w:t>as</w:t>
      </w:r>
      <w:r w:rsidR="00601843" w:rsidRPr="00483D2F">
        <w:rPr>
          <w:rFonts w:ascii="Times New Roman" w:hAnsi="Times New Roman" w:cs="Times New Roman"/>
          <w:sz w:val="26"/>
          <w:szCs w:val="26"/>
        </w:rPr>
        <w:t xml:space="preserve"> </w:t>
      </w:r>
      <w:r w:rsidR="00601843">
        <w:rPr>
          <w:rFonts w:ascii="Times New Roman" w:hAnsi="Times New Roman" w:cs="Times New Roman"/>
          <w:sz w:val="26"/>
          <w:szCs w:val="26"/>
        </w:rPr>
        <w:t>un/</w:t>
      </w:r>
      <w:r w:rsidR="00601843" w:rsidRPr="00483D2F">
        <w:rPr>
          <w:rFonts w:ascii="Times New Roman" w:hAnsi="Times New Roman" w:cs="Times New Roman"/>
          <w:sz w:val="26"/>
          <w:szCs w:val="26"/>
        </w:rPr>
        <w:t xml:space="preserve">vai </w:t>
      </w:r>
      <w:r w:rsidR="00601843">
        <w:rPr>
          <w:rFonts w:ascii="Times New Roman" w:hAnsi="Times New Roman" w:cs="Times New Roman"/>
          <w:sz w:val="26"/>
          <w:szCs w:val="26"/>
        </w:rPr>
        <w:t>P</w:t>
      </w:r>
      <w:r w:rsidR="00601843" w:rsidRPr="00483D2F">
        <w:rPr>
          <w:rFonts w:ascii="Times New Roman" w:hAnsi="Times New Roman" w:cs="Times New Roman"/>
          <w:sz w:val="26"/>
          <w:szCs w:val="26"/>
        </w:rPr>
        <w:t>rogramm</w:t>
      </w:r>
      <w:r w:rsidR="00601843">
        <w:rPr>
          <w:rFonts w:ascii="Times New Roman" w:hAnsi="Times New Roman" w:cs="Times New Roman"/>
          <w:sz w:val="26"/>
          <w:szCs w:val="26"/>
        </w:rPr>
        <w:t>u</w:t>
      </w:r>
      <w:r w:rsidR="00601843" w:rsidRPr="00483D2F">
        <w:rPr>
          <w:rFonts w:ascii="Times New Roman" w:hAnsi="Times New Roman" w:cs="Times New Roman"/>
          <w:sz w:val="26"/>
          <w:szCs w:val="26"/>
        </w:rPr>
        <w:t xml:space="preserve"> tem</w:t>
      </w:r>
      <w:r w:rsidR="00601843">
        <w:rPr>
          <w:rFonts w:ascii="Times New Roman" w:hAnsi="Times New Roman" w:cs="Times New Roman"/>
          <w:sz w:val="26"/>
          <w:szCs w:val="26"/>
        </w:rPr>
        <w:t>a</w:t>
      </w:r>
      <w:r w:rsidR="00601843" w:rsidRPr="00483D2F">
        <w:rPr>
          <w:rFonts w:ascii="Times New Roman" w:hAnsi="Times New Roman" w:cs="Times New Roman"/>
          <w:sz w:val="26"/>
          <w:szCs w:val="26"/>
        </w:rPr>
        <w:t>tisko plānu</w:t>
      </w:r>
      <w:r w:rsidR="00601843">
        <w:rPr>
          <w:rFonts w:ascii="Times New Roman" w:hAnsi="Times New Roman" w:cs="Times New Roman"/>
          <w:sz w:val="26"/>
          <w:szCs w:val="26"/>
        </w:rPr>
        <w:t>.</w:t>
      </w:r>
    </w:p>
    <w:p w:rsidR="009C072C" w:rsidRDefault="009C072C" w:rsidP="00B832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1ED9" w:rsidRPr="00B832DC" w:rsidRDefault="00F241F6" w:rsidP="00F241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832DC"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01ED9" w:rsidRPr="00B832DC">
        <w:rPr>
          <w:rFonts w:ascii="Times New Roman" w:hAnsi="Times New Roman" w:cs="Times New Roman"/>
          <w:sz w:val="26"/>
          <w:szCs w:val="26"/>
        </w:rPr>
        <w:t xml:space="preserve">Iestādes iesniedz  </w:t>
      </w:r>
      <w:r w:rsidR="00701ED9"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nodarbību sarakstus (grafikus) līdz š.g. 9.oktobrim (elektroniski) un aktualizētās </w:t>
      </w:r>
      <w:r w:rsidR="009C072C"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>P</w:t>
      </w:r>
      <w:r w:rsidR="00701ED9"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rogrammas un/vai </w:t>
      </w:r>
      <w:r w:rsidR="009C072C"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>P</w:t>
      </w:r>
      <w:r w:rsidR="00701ED9"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rogrammu aktualizēto tematisko </w:t>
      </w:r>
      <w:r w:rsidR="009C072C"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plānu </w:t>
      </w:r>
      <w:r w:rsidR="00701ED9"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līdz </w:t>
      </w:r>
      <w:r w:rsidR="009C072C"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š.g. </w:t>
      </w:r>
      <w:r w:rsidR="00701ED9"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>30.oktobrim (</w:t>
      </w:r>
      <w:proofErr w:type="spellStart"/>
      <w:r w:rsidR="00701ED9"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>papīrformātā</w:t>
      </w:r>
      <w:proofErr w:type="spellEnd"/>
      <w:r w:rsidR="00701ED9"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701ED9" w:rsidRPr="00B832DC">
        <w:rPr>
          <w:rFonts w:ascii="Times New Roman" w:hAnsi="Times New Roman" w:cs="Times New Roman"/>
          <w:sz w:val="26"/>
          <w:szCs w:val="26"/>
        </w:rPr>
        <w:t>:</w:t>
      </w:r>
    </w:p>
    <w:p w:rsidR="00B86C79" w:rsidRPr="00313D16" w:rsidRDefault="00B86C79" w:rsidP="00B86C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832DC"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.1. Vidzemes priekšpilsētas, Centra un Ziemeļu rajona </w:t>
      </w:r>
      <w:r w:rsidR="008B4239" w:rsidRPr="00B832DC">
        <w:rPr>
          <w:rFonts w:ascii="Times New Roman" w:hAnsi="Times New Roman" w:cs="Times New Roman"/>
          <w:sz w:val="26"/>
          <w:szCs w:val="26"/>
        </w:rPr>
        <w:t>vispārējās</w:t>
      </w:r>
      <w:r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B4239" w:rsidRPr="00B832DC">
        <w:rPr>
          <w:rFonts w:ascii="Times New Roman" w:hAnsi="Times New Roman" w:cs="Times New Roman"/>
          <w:sz w:val="26"/>
          <w:szCs w:val="26"/>
        </w:rPr>
        <w:t xml:space="preserve">izglītības iestādes </w:t>
      </w:r>
      <w:r w:rsidRPr="00B832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701ED9" w:rsidRPr="00B832DC">
        <w:rPr>
          <w:rFonts w:ascii="Times New Roman" w:hAnsi="Times New Roman" w:cs="Times New Roman"/>
          <w:sz w:val="26"/>
          <w:szCs w:val="26"/>
        </w:rPr>
        <w:t>Departamenta Sporta un jaunatnes pārvaldes Sporta un interešu izglītības</w:t>
      </w:r>
      <w:r w:rsidR="00701ED9" w:rsidRPr="00483D2F">
        <w:rPr>
          <w:rFonts w:ascii="Times New Roman" w:hAnsi="Times New Roman" w:cs="Times New Roman"/>
          <w:sz w:val="26"/>
          <w:szCs w:val="26"/>
        </w:rPr>
        <w:t xml:space="preserve"> iestāžu nodaļas </w:t>
      </w:r>
      <w:r w:rsidR="00701ED9">
        <w:rPr>
          <w:rFonts w:ascii="Times New Roman" w:hAnsi="Times New Roman" w:cs="Times New Roman"/>
          <w:sz w:val="26"/>
          <w:szCs w:val="26"/>
        </w:rPr>
        <w:t>(turpmāk – Nodaļa)</w:t>
      </w:r>
      <w:r w:rsidR="00701ED9"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galvenajai  speciālistei - ekspertei Aivai </w:t>
      </w:r>
      <w:proofErr w:type="spellStart"/>
      <w:r w:rsidR="00701ED9"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>Dasmanei</w:t>
      </w:r>
      <w:proofErr w:type="spellEnd"/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86C79" w:rsidRPr="00313D16" w:rsidRDefault="00B86C79" w:rsidP="00B86C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832D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.2. Kurzemes rajona, Latgales un Zemgales priekšpilsētas </w:t>
      </w:r>
      <w:r w:rsidR="008B4239" w:rsidRPr="008B4239">
        <w:rPr>
          <w:rFonts w:ascii="Times New Roman" w:hAnsi="Times New Roman" w:cs="Times New Roman"/>
          <w:sz w:val="26"/>
          <w:szCs w:val="26"/>
        </w:rPr>
        <w:t>vispārējās</w:t>
      </w:r>
      <w:r w:rsidR="008B4239" w:rsidRPr="008B42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B4239" w:rsidRPr="008B4239">
        <w:rPr>
          <w:rFonts w:ascii="Times New Roman" w:hAnsi="Times New Roman" w:cs="Times New Roman"/>
          <w:sz w:val="26"/>
          <w:szCs w:val="26"/>
        </w:rPr>
        <w:t>izglītības iestādes</w:t>
      </w:r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313D16"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Nodaļas </w:t>
      </w:r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>galvenajai speciālistei - ekspertei Dacei Zālītei;</w:t>
      </w:r>
    </w:p>
    <w:p w:rsidR="00B86C79" w:rsidRPr="00313D16" w:rsidRDefault="00B86C79" w:rsidP="00B86C79">
      <w:pPr>
        <w:spacing w:after="0" w:line="240" w:lineRule="auto"/>
        <w:ind w:firstLine="567"/>
        <w:jc w:val="both"/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832D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.3. </w:t>
      </w:r>
      <w:r w:rsidR="00701ED9">
        <w:rPr>
          <w:rFonts w:ascii="Times New Roman" w:hAnsi="Times New Roman" w:cs="Times New Roman"/>
          <w:color w:val="000000" w:themeColor="text1"/>
          <w:sz w:val="26"/>
          <w:szCs w:val="26"/>
        </w:rPr>
        <w:t>p</w:t>
      </w:r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>rofesionālās ievirzes sporta</w:t>
      </w:r>
      <w:r w:rsidR="00313D16"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izglītības iestādes</w:t>
      </w:r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Nodaļas interešu izglītības programmu vadītājai </w:t>
      </w:r>
      <w:proofErr w:type="spellStart"/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>I.Sidorčikai</w:t>
      </w:r>
      <w:proofErr w:type="spellEnd"/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>Bobovičai</w:t>
      </w:r>
      <w:proofErr w:type="spellEnd"/>
      <w:r w:rsidR="00E1593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80981" w:rsidRDefault="00313D16" w:rsidP="007924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3D16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</w:rPr>
        <w:t>1</w:t>
      </w:r>
      <w:r w:rsidR="00B832DC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</w:rPr>
        <w:t>2</w:t>
      </w:r>
      <w:r w:rsidRPr="00313D16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.4. </w:t>
      </w:r>
      <w:r w:rsidR="00E15931">
        <w:rPr>
          <w:rFonts w:ascii="Times New Roman" w:hAnsi="Times New Roman" w:cs="Times New Roman"/>
          <w:color w:val="000000" w:themeColor="text1"/>
          <w:sz w:val="26"/>
          <w:szCs w:val="26"/>
        </w:rPr>
        <w:t>p</w:t>
      </w:r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rofesionālās ievirzes mākslas un mūzikas izglītības iestādes – Departamenta Kultūras pārvaldes Kultūras iestāžu un </w:t>
      </w:r>
      <w:proofErr w:type="spellStart"/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>amatiermākslas</w:t>
      </w:r>
      <w:proofErr w:type="spellEnd"/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nodaļas programmas vadītājai </w:t>
      </w:r>
      <w:proofErr w:type="spellStart"/>
      <w:r w:rsidRPr="00313D16">
        <w:rPr>
          <w:rFonts w:ascii="Times New Roman" w:hAnsi="Times New Roman" w:cs="Times New Roman"/>
          <w:color w:val="000000" w:themeColor="text1"/>
          <w:sz w:val="26"/>
          <w:szCs w:val="26"/>
        </w:rPr>
        <w:t>E.Grantiņai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C072C" w:rsidRDefault="009C072C" w:rsidP="007924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F3061" w:rsidRPr="009E501D" w:rsidRDefault="003F3061" w:rsidP="007924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4"/>
        <w:gridCol w:w="5944"/>
      </w:tblGrid>
      <w:tr w:rsidR="009E501D" w:rsidRPr="009E501D" w:rsidTr="00D93B66">
        <w:tc>
          <w:tcPr>
            <w:tcW w:w="3420" w:type="dxa"/>
          </w:tcPr>
          <w:p w:rsidR="009E501D" w:rsidRPr="009E501D" w:rsidRDefault="009E501D" w:rsidP="00D93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01D">
              <w:rPr>
                <w:rFonts w:ascii="Times New Roman" w:hAnsi="Times New Roman" w:cs="Times New Roman"/>
                <w:sz w:val="26"/>
                <w:szCs w:val="26"/>
              </w:rPr>
              <w:t>Departamenta direktors</w:t>
            </w:r>
          </w:p>
        </w:tc>
        <w:tc>
          <w:tcPr>
            <w:tcW w:w="6218" w:type="dxa"/>
            <w:vAlign w:val="bottom"/>
          </w:tcPr>
          <w:p w:rsidR="009E501D" w:rsidRPr="009E501D" w:rsidRDefault="009E501D" w:rsidP="00D93B6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501D">
              <w:rPr>
                <w:rFonts w:ascii="Times New Roman" w:hAnsi="Times New Roman" w:cs="Times New Roman"/>
                <w:sz w:val="26"/>
                <w:szCs w:val="26"/>
              </w:rPr>
              <w:t>M.Krastiņš</w:t>
            </w:r>
            <w:proofErr w:type="spellEnd"/>
          </w:p>
        </w:tc>
      </w:tr>
    </w:tbl>
    <w:p w:rsidR="009E501D" w:rsidRPr="009E501D" w:rsidRDefault="009E501D" w:rsidP="009E501D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268"/>
      </w:tblGrid>
      <w:tr w:rsidR="009E501D" w:rsidRPr="009E501D" w:rsidTr="00D93B66">
        <w:tc>
          <w:tcPr>
            <w:tcW w:w="2268" w:type="dxa"/>
          </w:tcPr>
          <w:p w:rsidR="009E501D" w:rsidRPr="009E501D" w:rsidRDefault="009E501D" w:rsidP="00D93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501D">
              <w:rPr>
                <w:rFonts w:ascii="Times New Roman" w:hAnsi="Times New Roman" w:cs="Times New Roman"/>
                <w:sz w:val="26"/>
                <w:szCs w:val="26"/>
              </w:rPr>
              <w:t>Jākobsone</w:t>
            </w:r>
            <w:proofErr w:type="spellEnd"/>
            <w:r w:rsidRPr="009E501D">
              <w:rPr>
                <w:rFonts w:ascii="Times New Roman" w:hAnsi="Times New Roman" w:cs="Times New Roman"/>
                <w:sz w:val="26"/>
                <w:szCs w:val="26"/>
              </w:rPr>
              <w:t xml:space="preserve"> 67181550</w:t>
            </w:r>
          </w:p>
        </w:tc>
      </w:tr>
    </w:tbl>
    <w:p w:rsidR="009C072C" w:rsidRPr="00792463" w:rsidRDefault="009C072C" w:rsidP="007924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71CFF" w:rsidRDefault="00071CFF" w:rsidP="009C072C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C072C" w:rsidRPr="00071CFF" w:rsidRDefault="009C072C" w:rsidP="009C072C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9C072C" w:rsidRPr="00071CFF" w:rsidSect="00DF0CDD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74EC"/>
    <w:multiLevelType w:val="hybridMultilevel"/>
    <w:tmpl w:val="9CE0EB32"/>
    <w:lvl w:ilvl="0" w:tplc="98D47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51F6"/>
    <w:multiLevelType w:val="hybridMultilevel"/>
    <w:tmpl w:val="02163EF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B10C8"/>
    <w:multiLevelType w:val="multilevel"/>
    <w:tmpl w:val="E53CE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DD"/>
    <w:rsid w:val="00046C8E"/>
    <w:rsid w:val="00053E48"/>
    <w:rsid w:val="00071CFF"/>
    <w:rsid w:val="0008246B"/>
    <w:rsid w:val="000E66BF"/>
    <w:rsid w:val="0013698D"/>
    <w:rsid w:val="001C6155"/>
    <w:rsid w:val="001D315B"/>
    <w:rsid w:val="001E5D9F"/>
    <w:rsid w:val="00283FBF"/>
    <w:rsid w:val="0028743E"/>
    <w:rsid w:val="00293C66"/>
    <w:rsid w:val="002B1460"/>
    <w:rsid w:val="00313D16"/>
    <w:rsid w:val="003E6698"/>
    <w:rsid w:val="003F3061"/>
    <w:rsid w:val="004463BE"/>
    <w:rsid w:val="004E12FD"/>
    <w:rsid w:val="00553A74"/>
    <w:rsid w:val="00555F32"/>
    <w:rsid w:val="0055771C"/>
    <w:rsid w:val="00580981"/>
    <w:rsid w:val="0058611F"/>
    <w:rsid w:val="005E5C21"/>
    <w:rsid w:val="005F2562"/>
    <w:rsid w:val="00601843"/>
    <w:rsid w:val="00701ED9"/>
    <w:rsid w:val="007548E3"/>
    <w:rsid w:val="00762338"/>
    <w:rsid w:val="00785B3F"/>
    <w:rsid w:val="00792463"/>
    <w:rsid w:val="007C2611"/>
    <w:rsid w:val="007D168D"/>
    <w:rsid w:val="007F74DA"/>
    <w:rsid w:val="00812D3D"/>
    <w:rsid w:val="00864029"/>
    <w:rsid w:val="008670D2"/>
    <w:rsid w:val="00872CCC"/>
    <w:rsid w:val="008A4AA9"/>
    <w:rsid w:val="008B4239"/>
    <w:rsid w:val="009C072C"/>
    <w:rsid w:val="009C6B9C"/>
    <w:rsid w:val="009E501D"/>
    <w:rsid w:val="00B106DD"/>
    <w:rsid w:val="00B11FAD"/>
    <w:rsid w:val="00B52CFF"/>
    <w:rsid w:val="00B61E2A"/>
    <w:rsid w:val="00B832DC"/>
    <w:rsid w:val="00B86C79"/>
    <w:rsid w:val="00BB260C"/>
    <w:rsid w:val="00C351FC"/>
    <w:rsid w:val="00C64850"/>
    <w:rsid w:val="00C66B12"/>
    <w:rsid w:val="00CA451B"/>
    <w:rsid w:val="00D11F45"/>
    <w:rsid w:val="00D320F5"/>
    <w:rsid w:val="00DA21E2"/>
    <w:rsid w:val="00DF0CDD"/>
    <w:rsid w:val="00E15931"/>
    <w:rsid w:val="00EC3E03"/>
    <w:rsid w:val="00EC7EE6"/>
    <w:rsid w:val="00EF3735"/>
    <w:rsid w:val="00F241F6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E1F1C6-6C79-41BB-9A37-AC9AC43C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DF0CDD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34"/>
    <w:qFormat/>
    <w:rsid w:val="00DF0C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6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B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B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B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41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B11F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11FA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6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2404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Jākobsone</dc:creator>
  <cp:keywords/>
  <dc:description/>
  <cp:lastModifiedBy>Windows User</cp:lastModifiedBy>
  <cp:revision>2</cp:revision>
  <cp:lastPrinted>2020-08-25T19:08:00Z</cp:lastPrinted>
  <dcterms:created xsi:type="dcterms:W3CDTF">2020-10-06T17:49:00Z</dcterms:created>
  <dcterms:modified xsi:type="dcterms:W3CDTF">2020-10-06T17:49:00Z</dcterms:modified>
</cp:coreProperties>
</file>