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EF" w:rsidRPr="0011687B" w:rsidRDefault="0011687B">
      <w:pPr>
        <w:pStyle w:val="Virsraksts4"/>
        <w:spacing w:after="16" w:line="259" w:lineRule="auto"/>
        <w:ind w:left="10" w:right="56" w:hanging="10"/>
        <w:jc w:val="right"/>
      </w:pPr>
      <w:r w:rsidRPr="0011687B">
        <w:rPr>
          <w:rStyle w:val="NoneA"/>
          <w:color w:val="00000A"/>
          <w:u w:color="00000A"/>
        </w:rPr>
        <w:t>1. pielikums</w:t>
      </w:r>
    </w:p>
    <w:p w:rsidR="00EF7AEF" w:rsidRPr="0011687B" w:rsidRDefault="0011687B">
      <w:pPr>
        <w:pStyle w:val="Virsraksts4"/>
        <w:spacing w:after="20" w:line="269" w:lineRule="auto"/>
        <w:ind w:right="60" w:firstLine="530"/>
        <w:jc w:val="right"/>
      </w:pPr>
      <w:r w:rsidRPr="0011687B">
        <w:rPr>
          <w:rStyle w:val="NoneA"/>
          <w:color w:val="00000A"/>
          <w:u w:color="00000A"/>
        </w:rPr>
        <w:t xml:space="preserve">IZSOLES NOTEIKUMIEM  </w:t>
      </w:r>
    </w:p>
    <w:p w:rsidR="00EF7AEF" w:rsidRPr="0011687B" w:rsidRDefault="0011687B">
      <w:pPr>
        <w:pStyle w:val="Virsraksts4"/>
        <w:spacing w:after="13" w:line="269" w:lineRule="auto"/>
        <w:ind w:right="66" w:firstLine="530"/>
        <w:jc w:val="right"/>
      </w:pPr>
      <w:r w:rsidRPr="0011687B">
        <w:rPr>
          <w:rStyle w:val="NoneA"/>
        </w:rPr>
        <w:t>“Par tiesībām iegūt ekskluzīvas (izņēmuma) tiesības piegādāt tirdzniecības dalībniekiem uzņēmuma produkciju metāloperas “Kurbads. Ķēves dēls” uzveduma laikā, Rīgā, Lucavsalā, 2019. gada 23. augustā”</w:t>
      </w:r>
    </w:p>
    <w:p w:rsidR="00EF7AEF" w:rsidRPr="0011687B" w:rsidRDefault="00EF7AEF">
      <w:pPr>
        <w:pStyle w:val="Virsraksts4"/>
        <w:spacing w:after="13" w:line="269" w:lineRule="auto"/>
        <w:ind w:right="66" w:firstLine="530"/>
        <w:jc w:val="right"/>
      </w:pPr>
    </w:p>
    <w:p w:rsidR="00EF7AEF" w:rsidRPr="0011687B" w:rsidRDefault="00EF7AEF">
      <w:pPr>
        <w:pStyle w:val="Sarakstarindkopa"/>
        <w:suppressAutoHyphens/>
        <w:ind w:left="0"/>
        <w:jc w:val="center"/>
        <w:rPr>
          <w:lang w:val="lv-LV"/>
        </w:rPr>
      </w:pPr>
    </w:p>
    <w:p w:rsidR="00EF7AEF" w:rsidRPr="0011687B" w:rsidRDefault="0011687B">
      <w:pPr>
        <w:pStyle w:val="Sarakstarindkopa"/>
        <w:suppressAutoHyphens/>
        <w:ind w:left="0"/>
        <w:jc w:val="center"/>
        <w:rPr>
          <w:lang w:val="lv-LV"/>
        </w:rPr>
      </w:pPr>
      <w:r w:rsidRPr="0011687B">
        <w:rPr>
          <w:rStyle w:val="NoneA"/>
          <w:rFonts w:ascii="Times New Roman" w:hAnsi="Times New Roman"/>
          <w:b/>
          <w:bCs/>
          <w:sz w:val="26"/>
          <w:szCs w:val="26"/>
          <w:lang w:val="lv-LV"/>
        </w:rPr>
        <w:t xml:space="preserve">NOTEIKUMI </w:t>
      </w:r>
    </w:p>
    <w:p w:rsidR="00EF7AEF" w:rsidRPr="0011687B" w:rsidRDefault="0011687B">
      <w:pPr>
        <w:pStyle w:val="Sarakstarindkopa"/>
        <w:suppressAutoHyphens/>
        <w:ind w:left="0"/>
        <w:jc w:val="center"/>
        <w:rPr>
          <w:lang w:val="lv-LV"/>
        </w:rPr>
      </w:pPr>
      <w:r w:rsidRPr="0011687B">
        <w:rPr>
          <w:rStyle w:val="NoneA"/>
          <w:rFonts w:ascii="Times New Roman" w:hAnsi="Times New Roman"/>
          <w:b/>
          <w:bCs/>
          <w:sz w:val="26"/>
          <w:szCs w:val="26"/>
          <w:lang w:val="lv-LV"/>
        </w:rPr>
        <w:t>tirdzniec</w:t>
      </w:r>
      <w:r w:rsidRPr="0011687B">
        <w:rPr>
          <w:rStyle w:val="NoneA"/>
          <w:rFonts w:ascii="Times New Roman" w:hAnsi="Times New Roman"/>
          <w:b/>
          <w:bCs/>
          <w:sz w:val="26"/>
          <w:szCs w:val="26"/>
          <w:lang w:val="lv-LV"/>
        </w:rPr>
        <w:t>ī</w:t>
      </w:r>
      <w:r w:rsidRPr="0011687B">
        <w:rPr>
          <w:rStyle w:val="NoneA"/>
          <w:rFonts w:ascii="Times New Roman" w:hAnsi="Times New Roman"/>
          <w:b/>
          <w:bCs/>
          <w:sz w:val="26"/>
          <w:szCs w:val="26"/>
          <w:lang w:val="lv-LV"/>
        </w:rPr>
        <w:t>bai un tirdzniec</w:t>
      </w:r>
      <w:r w:rsidRPr="0011687B">
        <w:rPr>
          <w:rStyle w:val="NoneA"/>
          <w:rFonts w:ascii="Times New Roman" w:hAnsi="Times New Roman"/>
          <w:b/>
          <w:bCs/>
          <w:sz w:val="26"/>
          <w:szCs w:val="26"/>
          <w:lang w:val="lv-LV"/>
        </w:rPr>
        <w:t>ī</w:t>
      </w:r>
      <w:r w:rsidRPr="0011687B">
        <w:rPr>
          <w:rStyle w:val="NoneA"/>
          <w:rFonts w:ascii="Times New Roman" w:hAnsi="Times New Roman"/>
          <w:b/>
          <w:bCs/>
          <w:sz w:val="26"/>
          <w:szCs w:val="26"/>
          <w:lang w:val="lv-LV"/>
        </w:rPr>
        <w:t xml:space="preserve">bas norisei </w:t>
      </w:r>
    </w:p>
    <w:p w:rsidR="00EF7AEF" w:rsidRPr="0011687B" w:rsidRDefault="0011687B">
      <w:pPr>
        <w:pStyle w:val="Sarakstarindkopa"/>
        <w:suppressAutoHyphens/>
        <w:ind w:left="0"/>
        <w:jc w:val="center"/>
        <w:rPr>
          <w:lang w:val="lv-LV"/>
        </w:rPr>
      </w:pPr>
      <w:r w:rsidRPr="0011687B">
        <w:rPr>
          <w:rStyle w:val="NoneA"/>
          <w:rFonts w:ascii="Times New Roman" w:hAnsi="Times New Roman"/>
          <w:b/>
          <w:bCs/>
          <w:sz w:val="26"/>
          <w:szCs w:val="26"/>
          <w:lang w:val="lv-LV"/>
        </w:rPr>
        <w:t>met</w:t>
      </w:r>
      <w:r w:rsidRPr="0011687B">
        <w:rPr>
          <w:rStyle w:val="NoneA"/>
          <w:rFonts w:ascii="Times New Roman" w:hAnsi="Times New Roman"/>
          <w:b/>
          <w:bCs/>
          <w:sz w:val="26"/>
          <w:szCs w:val="26"/>
          <w:lang w:val="lv-LV"/>
        </w:rPr>
        <w:t>ā</w:t>
      </w:r>
      <w:r w:rsidRPr="0011687B">
        <w:rPr>
          <w:rStyle w:val="NoneA"/>
          <w:rFonts w:ascii="Times New Roman" w:hAnsi="Times New Roman"/>
          <w:b/>
          <w:bCs/>
          <w:sz w:val="26"/>
          <w:szCs w:val="26"/>
          <w:lang w:val="lv-LV"/>
        </w:rPr>
        <w:t xml:space="preserve">loperas </w:t>
      </w:r>
      <w:r w:rsidRPr="0011687B">
        <w:rPr>
          <w:rStyle w:val="NoneA"/>
          <w:rFonts w:ascii="Times New Roman" w:hAnsi="Times New Roman"/>
          <w:b/>
          <w:bCs/>
          <w:sz w:val="26"/>
          <w:szCs w:val="26"/>
          <w:lang w:val="lv-LV"/>
        </w:rPr>
        <w:t>“</w:t>
      </w:r>
      <w:r w:rsidRPr="0011687B">
        <w:rPr>
          <w:rStyle w:val="NoneA"/>
          <w:rFonts w:ascii="Times New Roman" w:hAnsi="Times New Roman"/>
          <w:b/>
          <w:bCs/>
          <w:sz w:val="26"/>
          <w:szCs w:val="26"/>
          <w:lang w:val="lv-LV"/>
        </w:rPr>
        <w:t xml:space="preserve">Kurbads. </w:t>
      </w:r>
      <w:r w:rsidRPr="0011687B">
        <w:rPr>
          <w:rStyle w:val="NoneA"/>
          <w:rFonts w:ascii="Times New Roman" w:hAnsi="Times New Roman"/>
          <w:b/>
          <w:bCs/>
          <w:sz w:val="26"/>
          <w:szCs w:val="26"/>
          <w:lang w:val="lv-LV"/>
        </w:rPr>
        <w:t>Ķē</w:t>
      </w:r>
      <w:r w:rsidRPr="0011687B">
        <w:rPr>
          <w:rStyle w:val="NoneA"/>
          <w:rFonts w:ascii="Times New Roman" w:hAnsi="Times New Roman"/>
          <w:b/>
          <w:bCs/>
          <w:sz w:val="26"/>
          <w:szCs w:val="26"/>
          <w:lang w:val="lv-LV"/>
        </w:rPr>
        <w:t>ves d</w:t>
      </w:r>
      <w:r w:rsidRPr="0011687B">
        <w:rPr>
          <w:rStyle w:val="NoneA"/>
          <w:rFonts w:ascii="Times New Roman" w:hAnsi="Times New Roman"/>
          <w:b/>
          <w:bCs/>
          <w:sz w:val="26"/>
          <w:szCs w:val="26"/>
          <w:lang w:val="lv-LV"/>
        </w:rPr>
        <w:t>ē</w:t>
      </w:r>
      <w:r w:rsidRPr="0011687B">
        <w:rPr>
          <w:rStyle w:val="NoneA"/>
          <w:rFonts w:ascii="Times New Roman" w:hAnsi="Times New Roman"/>
          <w:b/>
          <w:bCs/>
          <w:sz w:val="26"/>
          <w:szCs w:val="26"/>
          <w:lang w:val="lv-LV"/>
        </w:rPr>
        <w:t>ls</w:t>
      </w:r>
      <w:r w:rsidRPr="0011687B">
        <w:rPr>
          <w:rStyle w:val="NoneA"/>
          <w:rFonts w:ascii="Times New Roman" w:hAnsi="Times New Roman"/>
          <w:b/>
          <w:bCs/>
          <w:sz w:val="26"/>
          <w:szCs w:val="26"/>
          <w:lang w:val="lv-LV"/>
        </w:rPr>
        <w:t xml:space="preserve">” </w:t>
      </w:r>
      <w:r w:rsidRPr="0011687B">
        <w:rPr>
          <w:rStyle w:val="NoneA"/>
          <w:rFonts w:ascii="Times New Roman" w:hAnsi="Times New Roman"/>
          <w:b/>
          <w:bCs/>
          <w:sz w:val="26"/>
          <w:szCs w:val="26"/>
          <w:lang w:val="lv-LV"/>
        </w:rPr>
        <w:t>laik</w:t>
      </w:r>
      <w:r w:rsidRPr="0011687B">
        <w:rPr>
          <w:rStyle w:val="NoneA"/>
          <w:rFonts w:ascii="Times New Roman" w:hAnsi="Times New Roman"/>
          <w:b/>
          <w:bCs/>
          <w:sz w:val="26"/>
          <w:szCs w:val="26"/>
          <w:lang w:val="lv-LV"/>
        </w:rPr>
        <w:t xml:space="preserve">ā </w:t>
      </w:r>
    </w:p>
    <w:p w:rsidR="00EF7AEF" w:rsidRPr="0011687B" w:rsidRDefault="0011687B">
      <w:pPr>
        <w:pStyle w:val="Sarakstarindkopa"/>
        <w:suppressAutoHyphens/>
        <w:ind w:left="0"/>
        <w:jc w:val="center"/>
        <w:rPr>
          <w:lang w:val="lv-LV"/>
        </w:rPr>
      </w:pPr>
      <w:r w:rsidRPr="0011687B">
        <w:rPr>
          <w:rStyle w:val="NoneA"/>
          <w:rFonts w:ascii="Times New Roman" w:hAnsi="Times New Roman"/>
          <w:b/>
          <w:bCs/>
          <w:sz w:val="26"/>
          <w:szCs w:val="26"/>
          <w:lang w:val="lv-LV"/>
        </w:rPr>
        <w:t>2019. gada 23. august</w:t>
      </w:r>
      <w:r w:rsidRPr="0011687B">
        <w:rPr>
          <w:rStyle w:val="NoneA"/>
          <w:rFonts w:ascii="Times New Roman" w:hAnsi="Times New Roman"/>
          <w:b/>
          <w:bCs/>
          <w:sz w:val="26"/>
          <w:szCs w:val="26"/>
          <w:lang w:val="lv-LV"/>
        </w:rPr>
        <w:t>ā</w:t>
      </w:r>
      <w:r w:rsidRPr="0011687B">
        <w:rPr>
          <w:rStyle w:val="NoneA"/>
          <w:rFonts w:ascii="Times New Roman" w:hAnsi="Times New Roman"/>
          <w:b/>
          <w:bCs/>
          <w:sz w:val="26"/>
          <w:szCs w:val="26"/>
          <w:lang w:val="lv-LV"/>
        </w:rPr>
        <w:t>, R</w:t>
      </w:r>
      <w:r w:rsidRPr="0011687B">
        <w:rPr>
          <w:rStyle w:val="NoneA"/>
          <w:rFonts w:ascii="Times New Roman" w:hAnsi="Times New Roman"/>
          <w:b/>
          <w:bCs/>
          <w:sz w:val="26"/>
          <w:szCs w:val="26"/>
          <w:lang w:val="lv-LV"/>
        </w:rPr>
        <w:t>ī</w:t>
      </w:r>
      <w:r w:rsidRPr="0011687B">
        <w:rPr>
          <w:rStyle w:val="NoneA"/>
          <w:rFonts w:ascii="Times New Roman" w:hAnsi="Times New Roman"/>
          <w:b/>
          <w:bCs/>
          <w:sz w:val="26"/>
          <w:szCs w:val="26"/>
          <w:lang w:val="lv-LV"/>
        </w:rPr>
        <w:t>g</w:t>
      </w:r>
      <w:r w:rsidRPr="0011687B">
        <w:rPr>
          <w:rStyle w:val="NoneA"/>
          <w:rFonts w:ascii="Times New Roman" w:hAnsi="Times New Roman"/>
          <w:b/>
          <w:bCs/>
          <w:sz w:val="26"/>
          <w:szCs w:val="26"/>
          <w:lang w:val="lv-LV"/>
        </w:rPr>
        <w:t>ā</w:t>
      </w:r>
      <w:r w:rsidRPr="0011687B">
        <w:rPr>
          <w:rStyle w:val="NoneA"/>
          <w:rFonts w:ascii="Times New Roman" w:hAnsi="Times New Roman"/>
          <w:b/>
          <w:bCs/>
          <w:sz w:val="26"/>
          <w:szCs w:val="26"/>
          <w:lang w:val="lv-LV"/>
        </w:rPr>
        <w:t>, Lucavsal</w:t>
      </w:r>
      <w:r w:rsidRPr="0011687B">
        <w:rPr>
          <w:rStyle w:val="NoneA"/>
          <w:rFonts w:ascii="Times New Roman" w:hAnsi="Times New Roman"/>
          <w:b/>
          <w:bCs/>
          <w:sz w:val="26"/>
          <w:szCs w:val="26"/>
          <w:lang w:val="lv-LV"/>
        </w:rPr>
        <w:t>ā</w:t>
      </w:r>
    </w:p>
    <w:p w:rsidR="00EF7AEF" w:rsidRPr="0011687B" w:rsidRDefault="00EF7AEF">
      <w:pPr>
        <w:pStyle w:val="Sarakstarindkopa"/>
        <w:suppressAutoHyphens/>
        <w:ind w:left="0"/>
        <w:jc w:val="center"/>
        <w:rPr>
          <w:lang w:val="lv-LV"/>
        </w:rPr>
      </w:pPr>
      <w:bookmarkStart w:id="0" w:name="_GoBack"/>
      <w:bookmarkEnd w:id="0"/>
    </w:p>
    <w:p w:rsidR="00EF7AEF" w:rsidRPr="0011687B" w:rsidRDefault="0011687B">
      <w:pPr>
        <w:pStyle w:val="Paraststmeklis"/>
        <w:numPr>
          <w:ilvl w:val="0"/>
          <w:numId w:val="2"/>
        </w:numPr>
        <w:suppressAutoHyphens/>
        <w:rPr>
          <w:sz w:val="26"/>
          <w:szCs w:val="26"/>
          <w:lang w:val="lv-LV"/>
        </w:rPr>
      </w:pPr>
      <w:r w:rsidRPr="0011687B">
        <w:rPr>
          <w:rStyle w:val="NoneA"/>
          <w:b/>
          <w:bCs/>
          <w:sz w:val="26"/>
          <w:szCs w:val="26"/>
          <w:lang w:val="lv-LV"/>
        </w:rPr>
        <w:t>Vispārīgie noteikumi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Izbraukuma tirdzniecības organizators ir SIA “STORY HUB”, reģ. nr. 40103989603 (turpmāk - Tirdzniecības organiza</w:t>
      </w:r>
      <w:r w:rsidRPr="0011687B">
        <w:rPr>
          <w:rStyle w:val="NoneA"/>
          <w:sz w:val="26"/>
          <w:szCs w:val="26"/>
          <w:lang w:val="lv-LV"/>
        </w:rPr>
        <w:t>tors), atbilstoši šiem noteikumiem (turpmāk – Noteikumi) un to pielikumiem, kā arī, pamatojoties uz 2019. gada 10. jūlijā noslēgto</w:t>
      </w:r>
      <w:r w:rsidRPr="0011687B">
        <w:rPr>
          <w:rStyle w:val="NoneA"/>
          <w:b/>
          <w:bCs/>
          <w:i/>
          <w:iCs/>
          <w:sz w:val="26"/>
          <w:szCs w:val="26"/>
          <w:lang w:val="lv-LV"/>
        </w:rPr>
        <w:t xml:space="preserve"> </w:t>
      </w:r>
      <w:r w:rsidRPr="0011687B">
        <w:rPr>
          <w:rStyle w:val="NoneA"/>
          <w:sz w:val="26"/>
          <w:szCs w:val="26"/>
          <w:lang w:val="lv-LV"/>
        </w:rPr>
        <w:t xml:space="preserve">Pakalpojuma līgumu Nr. DIKS-19-1609-lī. Tirdzniecības dalībnieks ir juridiska vai fiziska persona, kas ir tiesīga veikt ielu </w:t>
      </w:r>
      <w:r w:rsidRPr="0011687B">
        <w:rPr>
          <w:rStyle w:val="NoneA"/>
          <w:sz w:val="26"/>
          <w:szCs w:val="26"/>
          <w:lang w:val="lv-LV"/>
        </w:rPr>
        <w:t xml:space="preserve">tirdzniecību un pārdod preces Pasākuma laikā un vietā (turpmāk – Tirdzniecības dalībnieks).   </w:t>
      </w:r>
    </w:p>
    <w:p w:rsidR="00EF7AEF" w:rsidRPr="0011687B" w:rsidRDefault="0011687B">
      <w:pPr>
        <w:pStyle w:val="Paraststmeklis"/>
        <w:numPr>
          <w:ilvl w:val="1"/>
          <w:numId w:val="3"/>
        </w:numPr>
        <w:suppressAutoHyphens/>
        <w:rPr>
          <w:sz w:val="26"/>
          <w:szCs w:val="26"/>
          <w:lang w:val="lv-LV"/>
        </w:rPr>
      </w:pPr>
      <w:r w:rsidRPr="0011687B">
        <w:rPr>
          <w:rStyle w:val="NoneA"/>
          <w:sz w:val="26"/>
          <w:szCs w:val="26"/>
          <w:lang w:val="lv-LV"/>
        </w:rPr>
        <w:t>Tirdzniecība norisināsies akcijas “Baltijas ceļš” 30 gadu atceres pasākumā – metāloperas “Kurbads. Ķēves dēls” uzveduma laikā, Rīgā, Lucavsalā, 2019. gada 23. au</w:t>
      </w:r>
      <w:r w:rsidRPr="0011687B">
        <w:rPr>
          <w:rStyle w:val="NoneA"/>
          <w:sz w:val="26"/>
          <w:szCs w:val="26"/>
          <w:lang w:val="lv-LV"/>
        </w:rPr>
        <w:t>gustā no plkst.18.00 līdz plkst. 24.00 (turpmāk – Pasākums), atbilstoši Pasākuma aprakstam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Metāloperas “Kurbads. Ķēves dēls” stāsta pamatā ir latviešu tautas pasaka par Kurbadu. Cilvēka griba, pašattīstības ceļš, cīņa ar iekšējiem un ārējiem dēmoniem, in</w:t>
      </w:r>
      <w:r w:rsidRPr="0011687B">
        <w:rPr>
          <w:rStyle w:val="NoneA"/>
          <w:sz w:val="26"/>
          <w:szCs w:val="26"/>
          <w:lang w:val="lv-LV"/>
        </w:rPr>
        <w:t>iciācija – šīs tēmas ir pasakas centrā un savu aktualitāti nav zaudējušas arī šodien, īpaši 2019. gadā, kad valsts mērogā tiek likts uzsvars uz šīm vērtībām. “Kurbads. Ķēves dēls” ir 21. gadsimta pasakas interpretācija. Mūzika – grupa “Skyforger”.</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Skatītāj</w:t>
      </w:r>
      <w:r w:rsidRPr="0011687B">
        <w:rPr>
          <w:rStyle w:val="NoneA"/>
          <w:sz w:val="26"/>
          <w:szCs w:val="26"/>
          <w:lang w:val="lv-LV"/>
        </w:rPr>
        <w:t>u pulcēšanās un tirdzniecības sākums no plkst.18.00. Pasākuma programma no plkst.19.00 līdz plkst.24.00. Plānotais pasākuma apmeklētāju skaits – 15 000 cilvēku.</w:t>
      </w:r>
    </w:p>
    <w:p w:rsidR="00EF7AEF" w:rsidRPr="0011687B" w:rsidRDefault="0011687B">
      <w:pPr>
        <w:pStyle w:val="Paraststmeklis"/>
        <w:numPr>
          <w:ilvl w:val="0"/>
          <w:numId w:val="2"/>
        </w:numPr>
        <w:suppressAutoHyphens/>
        <w:rPr>
          <w:sz w:val="26"/>
          <w:szCs w:val="26"/>
          <w:lang w:val="lv-LV"/>
        </w:rPr>
      </w:pPr>
      <w:r w:rsidRPr="0011687B">
        <w:rPr>
          <w:rStyle w:val="NoneA"/>
          <w:b/>
          <w:bCs/>
          <w:sz w:val="26"/>
          <w:szCs w:val="26"/>
          <w:lang w:val="lv-LV"/>
        </w:rPr>
        <w:t>Pieteikumu iesniegšana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Pieteikties tirdzniecībai var:</w:t>
      </w:r>
    </w:p>
    <w:p w:rsidR="00EF7AEF" w:rsidRPr="0011687B" w:rsidRDefault="0011687B">
      <w:pPr>
        <w:pStyle w:val="Paraststmeklis"/>
        <w:numPr>
          <w:ilvl w:val="2"/>
          <w:numId w:val="2"/>
        </w:numPr>
        <w:suppressAutoHyphens/>
        <w:rPr>
          <w:sz w:val="26"/>
          <w:szCs w:val="26"/>
          <w:lang w:val="lv-LV"/>
        </w:rPr>
      </w:pPr>
      <w:r w:rsidRPr="0011687B">
        <w:rPr>
          <w:rStyle w:val="NoneA"/>
          <w:sz w:val="26"/>
          <w:szCs w:val="26"/>
          <w:lang w:val="lv-LV"/>
        </w:rPr>
        <w:t xml:space="preserve"> juridiskas personas;</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fiziskas personas,</w:t>
      </w:r>
      <w:r w:rsidRPr="0011687B">
        <w:rPr>
          <w:rStyle w:val="NoneA"/>
          <w:sz w:val="26"/>
          <w:szCs w:val="26"/>
          <w:lang w:val="lv-LV"/>
        </w:rPr>
        <w:t xml:space="preserve"> kuras veic saimniecisko darbību vai saskaņā ar likumu „Par iedzīvotāju ienākumā nodokli” ir reģistrētas kā saimnieciskās darbības veicēji.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Tirdzniecības pretendents pieteikumu tirdzniecībai Pasākumā iesniedz līdz 2019. gada 6. augustam plkst. 17:00. </w:t>
      </w:r>
      <w:r w:rsidRPr="0011687B">
        <w:rPr>
          <w:rStyle w:val="NoneA"/>
          <w:sz w:val="26"/>
          <w:szCs w:val="26"/>
          <w:lang w:val="lv-LV"/>
        </w:rPr>
        <w:t>Pieteikumi, kas ir iesniegti pēc minētā termiņa, netiek izskatīti.</w:t>
      </w:r>
    </w:p>
    <w:p w:rsidR="00EF7AEF" w:rsidRPr="0011687B" w:rsidRDefault="0011687B">
      <w:pPr>
        <w:pStyle w:val="Paraststmeklis"/>
        <w:numPr>
          <w:ilvl w:val="1"/>
          <w:numId w:val="2"/>
        </w:numPr>
        <w:suppressAutoHyphens/>
        <w:rPr>
          <w:sz w:val="26"/>
          <w:szCs w:val="26"/>
          <w:lang w:val="lv-LV"/>
        </w:rPr>
      </w:pPr>
      <w:bookmarkStart w:id="1" w:name="_Hlk15369367"/>
      <w:r w:rsidRPr="0011687B">
        <w:rPr>
          <w:rStyle w:val="NoneA"/>
          <w:sz w:val="26"/>
          <w:szCs w:val="26"/>
          <w:lang w:val="lv-LV"/>
        </w:rPr>
        <w:t xml:space="preserve">Tirdzniecībai var pieteikties tikai elektroniski, aizpildot pieteikuma elektronisko anketu un nosūtot uz e-pasta adresi: uz </w:t>
      </w:r>
      <w:hyperlink r:id="rId7" w:history="1">
        <w:r w:rsidRPr="0011687B">
          <w:rPr>
            <w:rStyle w:val="Hyperlink0"/>
            <w:sz w:val="26"/>
            <w:szCs w:val="26"/>
            <w:lang w:val="lv-LV"/>
          </w:rPr>
          <w:t>kurbads@storyhub.lv</w:t>
        </w:r>
      </w:hyperlink>
      <w:r w:rsidRPr="0011687B">
        <w:rPr>
          <w:rStyle w:val="NoneA"/>
          <w:sz w:val="26"/>
          <w:szCs w:val="26"/>
          <w:lang w:val="lv-LV"/>
        </w:rPr>
        <w:t>. Ie</w:t>
      </w:r>
      <w:r w:rsidRPr="0011687B">
        <w:rPr>
          <w:rStyle w:val="NoneA"/>
          <w:sz w:val="26"/>
          <w:szCs w:val="26"/>
          <w:lang w:val="lv-LV"/>
        </w:rPr>
        <w:t>sniedzot pieteikumu, Tirdzniecības pretendents apliecina savu gatavību piedalīties Pasākumā.</w:t>
      </w:r>
    </w:p>
    <w:bookmarkEnd w:id="1"/>
    <w:p w:rsidR="00EF7AEF" w:rsidRPr="0011687B" w:rsidRDefault="0011687B">
      <w:pPr>
        <w:pStyle w:val="Sarakstarindkopa"/>
        <w:numPr>
          <w:ilvl w:val="1"/>
          <w:numId w:val="2"/>
        </w:numPr>
        <w:rPr>
          <w:rFonts w:ascii="Times New Roman" w:eastAsia="Times New Roman" w:hAnsi="Times New Roman" w:cs="Times New Roman"/>
          <w:sz w:val="26"/>
          <w:szCs w:val="26"/>
          <w:lang w:val="lv-LV"/>
        </w:rPr>
      </w:pPr>
      <w:r w:rsidRPr="0011687B">
        <w:rPr>
          <w:rStyle w:val="NoneA"/>
          <w:rFonts w:ascii="Times New Roman" w:hAnsi="Times New Roman"/>
          <w:sz w:val="26"/>
          <w:szCs w:val="26"/>
          <w:lang w:val="lv-LV"/>
        </w:rPr>
        <w:lastRenderedPageBreak/>
        <w:t>Tirdznieci</w:t>
      </w:r>
      <w:r w:rsidRPr="0011687B">
        <w:rPr>
          <w:rStyle w:val="NoneA"/>
          <w:rFonts w:ascii="Times New Roman" w:hAnsi="Times New Roman"/>
          <w:sz w:val="26"/>
          <w:szCs w:val="26"/>
          <w:lang w:val="lv-LV"/>
        </w:rPr>
        <w:t>̄</w:t>
      </w:r>
      <w:r w:rsidRPr="0011687B">
        <w:rPr>
          <w:rStyle w:val="NoneA"/>
          <w:rFonts w:ascii="Times New Roman" w:hAnsi="Times New Roman"/>
          <w:sz w:val="26"/>
          <w:szCs w:val="26"/>
          <w:lang w:val="lv-LV"/>
        </w:rPr>
        <w:t>bas pretendents, piesakot dal</w:t>
      </w:r>
      <w:r w:rsidRPr="0011687B">
        <w:rPr>
          <w:rStyle w:val="NoneA"/>
          <w:rFonts w:ascii="Times New Roman" w:hAnsi="Times New Roman"/>
          <w:sz w:val="26"/>
          <w:szCs w:val="26"/>
          <w:lang w:val="lv-LV"/>
        </w:rPr>
        <w:t>ī</w:t>
      </w:r>
      <w:r w:rsidRPr="0011687B">
        <w:rPr>
          <w:rStyle w:val="NoneA"/>
          <w:rFonts w:ascii="Times New Roman" w:hAnsi="Times New Roman"/>
          <w:sz w:val="26"/>
          <w:szCs w:val="26"/>
          <w:lang w:val="lv-LV"/>
        </w:rPr>
        <w:t>bu tirdzniec</w:t>
      </w:r>
      <w:r w:rsidRPr="0011687B">
        <w:rPr>
          <w:rStyle w:val="NoneA"/>
          <w:rFonts w:ascii="Times New Roman" w:hAnsi="Times New Roman"/>
          <w:sz w:val="26"/>
          <w:szCs w:val="26"/>
          <w:lang w:val="lv-LV"/>
        </w:rPr>
        <w:t>ī</w:t>
      </w:r>
      <w:r w:rsidRPr="0011687B">
        <w:rPr>
          <w:rStyle w:val="NoneA"/>
          <w:rFonts w:ascii="Times New Roman" w:hAnsi="Times New Roman"/>
          <w:sz w:val="26"/>
          <w:szCs w:val="26"/>
          <w:lang w:val="lv-LV"/>
        </w:rPr>
        <w:t>bai Pas</w:t>
      </w:r>
      <w:r w:rsidRPr="0011687B">
        <w:rPr>
          <w:rStyle w:val="NoneA"/>
          <w:rFonts w:ascii="Times New Roman" w:hAnsi="Times New Roman"/>
          <w:sz w:val="26"/>
          <w:szCs w:val="26"/>
          <w:lang w:val="lv-LV"/>
        </w:rPr>
        <w:t>ā</w:t>
      </w:r>
      <w:r w:rsidRPr="0011687B">
        <w:rPr>
          <w:rStyle w:val="NoneA"/>
          <w:rFonts w:ascii="Times New Roman" w:hAnsi="Times New Roman"/>
          <w:sz w:val="26"/>
          <w:szCs w:val="26"/>
          <w:lang w:val="lv-LV"/>
        </w:rPr>
        <w:t>kum</w:t>
      </w:r>
      <w:r w:rsidRPr="0011687B">
        <w:rPr>
          <w:rStyle w:val="NoneA"/>
          <w:rFonts w:ascii="Times New Roman" w:hAnsi="Times New Roman"/>
          <w:sz w:val="26"/>
          <w:szCs w:val="26"/>
          <w:lang w:val="lv-LV"/>
        </w:rPr>
        <w:t xml:space="preserve">ā </w:t>
      </w:r>
      <w:r w:rsidRPr="0011687B">
        <w:rPr>
          <w:rStyle w:val="NoneA"/>
          <w:rFonts w:ascii="Times New Roman" w:hAnsi="Times New Roman"/>
          <w:sz w:val="26"/>
          <w:szCs w:val="26"/>
          <w:lang w:val="lv-LV"/>
        </w:rPr>
        <w:t xml:space="preserve">elektroniski  iesniedz </w:t>
      </w:r>
      <w:r w:rsidRPr="0011687B">
        <w:rPr>
          <w:rStyle w:val="NoneA"/>
          <w:rFonts w:ascii="Times New Roman" w:hAnsi="Times New Roman"/>
          <w:sz w:val="26"/>
          <w:szCs w:val="26"/>
          <w:lang w:val="lv-LV"/>
        </w:rPr>
        <w:t>šā</w:t>
      </w:r>
      <w:r w:rsidRPr="0011687B">
        <w:rPr>
          <w:rStyle w:val="NoneA"/>
          <w:rFonts w:ascii="Times New Roman" w:hAnsi="Times New Roman"/>
          <w:sz w:val="26"/>
          <w:szCs w:val="26"/>
          <w:lang w:val="lv-LV"/>
        </w:rPr>
        <w:t>dus dokumentus:</w:t>
      </w:r>
    </w:p>
    <w:p w:rsidR="00EF7AEF" w:rsidRPr="0011687B" w:rsidRDefault="0011687B">
      <w:pPr>
        <w:pStyle w:val="Sarakstarindkopa"/>
        <w:numPr>
          <w:ilvl w:val="2"/>
          <w:numId w:val="2"/>
        </w:numPr>
        <w:rPr>
          <w:rFonts w:ascii="Times New Roman" w:hAnsi="Times New Roman"/>
          <w:sz w:val="26"/>
          <w:szCs w:val="26"/>
          <w:lang w:val="lv-LV"/>
        </w:rPr>
      </w:pPr>
      <w:r w:rsidRPr="0011687B">
        <w:rPr>
          <w:rStyle w:val="NoneA"/>
          <w:rFonts w:ascii="Times New Roman" w:hAnsi="Times New Roman"/>
          <w:sz w:val="26"/>
          <w:szCs w:val="26"/>
          <w:lang w:val="lv-LV"/>
        </w:rPr>
        <w:t>elektroniski aizpild</w:t>
      </w:r>
      <w:r w:rsidRPr="0011687B">
        <w:rPr>
          <w:rStyle w:val="NoneA"/>
          <w:rFonts w:ascii="Times New Roman" w:hAnsi="Times New Roman"/>
          <w:sz w:val="26"/>
          <w:szCs w:val="26"/>
          <w:lang w:val="lv-LV"/>
        </w:rPr>
        <w:t>ī</w:t>
      </w:r>
      <w:r w:rsidRPr="0011687B">
        <w:rPr>
          <w:rStyle w:val="NoneA"/>
          <w:rFonts w:ascii="Times New Roman" w:hAnsi="Times New Roman"/>
          <w:sz w:val="26"/>
          <w:szCs w:val="26"/>
          <w:lang w:val="lv-LV"/>
        </w:rPr>
        <w:t xml:space="preserve">tu anketu ; </w:t>
      </w:r>
    </w:p>
    <w:p w:rsidR="00EF7AEF" w:rsidRPr="0011687B" w:rsidRDefault="0011687B">
      <w:pPr>
        <w:pStyle w:val="Sarakstarindkopa"/>
        <w:numPr>
          <w:ilvl w:val="2"/>
          <w:numId w:val="5"/>
        </w:numPr>
        <w:rPr>
          <w:rFonts w:ascii="Times New Roman" w:hAnsi="Times New Roman"/>
          <w:sz w:val="26"/>
          <w:szCs w:val="26"/>
          <w:lang w:val="lv-LV"/>
        </w:rPr>
      </w:pPr>
      <w:r w:rsidRPr="0011687B">
        <w:rPr>
          <w:rStyle w:val="NoneA"/>
          <w:rFonts w:ascii="Times New Roman" w:hAnsi="Times New Roman"/>
          <w:sz w:val="26"/>
          <w:szCs w:val="26"/>
          <w:lang w:val="lv-LV"/>
        </w:rPr>
        <w:t>iepriek</w:t>
      </w:r>
      <w:r w:rsidRPr="0011687B">
        <w:rPr>
          <w:rStyle w:val="NoneA"/>
          <w:rFonts w:ascii="Times New Roman" w:hAnsi="Times New Roman"/>
          <w:sz w:val="26"/>
          <w:szCs w:val="26"/>
          <w:lang w:val="lv-LV"/>
        </w:rPr>
        <w:t>šē</w:t>
      </w:r>
      <w:r w:rsidRPr="0011687B">
        <w:rPr>
          <w:rStyle w:val="NoneA"/>
          <w:rFonts w:ascii="Times New Roman" w:hAnsi="Times New Roman"/>
          <w:sz w:val="26"/>
          <w:szCs w:val="26"/>
          <w:lang w:val="lv-LV"/>
        </w:rPr>
        <w:t>j</w:t>
      </w:r>
      <w:r w:rsidRPr="0011687B">
        <w:rPr>
          <w:rStyle w:val="NoneA"/>
          <w:rFonts w:ascii="Times New Roman" w:hAnsi="Times New Roman"/>
          <w:sz w:val="26"/>
          <w:szCs w:val="26"/>
          <w:lang w:val="lv-LV"/>
        </w:rPr>
        <w:t>ā</w:t>
      </w:r>
      <w:r w:rsidRPr="0011687B">
        <w:rPr>
          <w:rStyle w:val="NoneA"/>
          <w:rFonts w:ascii="Times New Roman" w:hAnsi="Times New Roman"/>
          <w:sz w:val="26"/>
          <w:szCs w:val="26"/>
          <w:lang w:val="lv-LV"/>
        </w:rPr>
        <w:t>s izbrauk</w:t>
      </w:r>
      <w:r w:rsidRPr="0011687B">
        <w:rPr>
          <w:rStyle w:val="NoneA"/>
          <w:rFonts w:ascii="Times New Roman" w:hAnsi="Times New Roman"/>
          <w:sz w:val="26"/>
          <w:szCs w:val="26"/>
          <w:lang w:val="lv-LV"/>
        </w:rPr>
        <w:t>uma tirdznieci</w:t>
      </w:r>
      <w:r w:rsidRPr="0011687B">
        <w:rPr>
          <w:rStyle w:val="NoneA"/>
          <w:rFonts w:ascii="Times New Roman" w:hAnsi="Times New Roman"/>
          <w:sz w:val="26"/>
          <w:szCs w:val="26"/>
          <w:lang w:val="lv-LV"/>
        </w:rPr>
        <w:t>̄</w:t>
      </w:r>
      <w:r w:rsidRPr="0011687B">
        <w:rPr>
          <w:rStyle w:val="NoneA"/>
          <w:rFonts w:ascii="Times New Roman" w:hAnsi="Times New Roman"/>
          <w:sz w:val="26"/>
          <w:szCs w:val="26"/>
          <w:lang w:val="lv-LV"/>
        </w:rPr>
        <w:t>bas pieredze - p</w:t>
      </w:r>
      <w:r w:rsidRPr="0011687B">
        <w:rPr>
          <w:rStyle w:val="NoneA"/>
          <w:rFonts w:ascii="Times New Roman" w:hAnsi="Times New Roman"/>
          <w:sz w:val="26"/>
          <w:szCs w:val="26"/>
          <w:lang w:val="lv-LV"/>
        </w:rPr>
        <w:t>ē</w:t>
      </w:r>
      <w:r w:rsidRPr="0011687B">
        <w:rPr>
          <w:rStyle w:val="NoneA"/>
          <w:rFonts w:ascii="Times New Roman" w:hAnsi="Times New Roman"/>
          <w:sz w:val="26"/>
          <w:szCs w:val="26"/>
          <w:lang w:val="lv-LV"/>
        </w:rPr>
        <w:t>d</w:t>
      </w:r>
      <w:r w:rsidRPr="0011687B">
        <w:rPr>
          <w:rStyle w:val="NoneA"/>
          <w:rFonts w:ascii="Times New Roman" w:hAnsi="Times New Roman"/>
          <w:sz w:val="26"/>
          <w:szCs w:val="26"/>
          <w:lang w:val="lv-LV"/>
        </w:rPr>
        <w:t>ē</w:t>
      </w:r>
      <w:r w:rsidRPr="0011687B">
        <w:rPr>
          <w:rStyle w:val="NoneA"/>
          <w:rFonts w:ascii="Times New Roman" w:hAnsi="Times New Roman"/>
          <w:sz w:val="26"/>
          <w:szCs w:val="26"/>
          <w:lang w:val="lv-LV"/>
        </w:rPr>
        <w:t>jo divu gadu pas</w:t>
      </w:r>
      <w:r w:rsidRPr="0011687B">
        <w:rPr>
          <w:rStyle w:val="NoneA"/>
          <w:rFonts w:ascii="Times New Roman" w:hAnsi="Times New Roman"/>
          <w:sz w:val="26"/>
          <w:szCs w:val="26"/>
          <w:lang w:val="lv-LV"/>
        </w:rPr>
        <w:t>ā</w:t>
      </w:r>
      <w:r w:rsidRPr="0011687B">
        <w:rPr>
          <w:rStyle w:val="NoneA"/>
          <w:rFonts w:ascii="Times New Roman" w:hAnsi="Times New Roman"/>
          <w:sz w:val="26"/>
          <w:szCs w:val="26"/>
          <w:lang w:val="lv-LV"/>
        </w:rPr>
        <w:t>kumu uzskait</w:t>
      </w:r>
      <w:r w:rsidRPr="0011687B">
        <w:rPr>
          <w:rStyle w:val="NoneA"/>
          <w:rFonts w:ascii="Times New Roman" w:hAnsi="Times New Roman"/>
          <w:sz w:val="26"/>
          <w:szCs w:val="26"/>
          <w:lang w:val="lv-LV"/>
        </w:rPr>
        <w:t>ī</w:t>
      </w:r>
      <w:r w:rsidRPr="0011687B">
        <w:rPr>
          <w:rStyle w:val="NoneA"/>
          <w:rFonts w:ascii="Times New Roman" w:hAnsi="Times New Roman"/>
          <w:sz w:val="26"/>
          <w:szCs w:val="26"/>
          <w:lang w:val="lv-LV"/>
        </w:rPr>
        <w:t>jums p</w:t>
      </w:r>
      <w:r w:rsidRPr="0011687B">
        <w:rPr>
          <w:rStyle w:val="NoneA"/>
          <w:rFonts w:ascii="Times New Roman" w:hAnsi="Times New Roman"/>
          <w:sz w:val="26"/>
          <w:szCs w:val="26"/>
          <w:lang w:val="lv-LV"/>
        </w:rPr>
        <w:t>ē</w:t>
      </w:r>
      <w:r w:rsidRPr="0011687B">
        <w:rPr>
          <w:rStyle w:val="NoneA"/>
          <w:rFonts w:ascii="Times New Roman" w:hAnsi="Times New Roman"/>
          <w:sz w:val="26"/>
          <w:szCs w:val="26"/>
          <w:lang w:val="lv-LV"/>
        </w:rPr>
        <w:t>c pa</w:t>
      </w:r>
      <w:r w:rsidRPr="0011687B">
        <w:rPr>
          <w:rStyle w:val="NoneA"/>
          <w:rFonts w:ascii="Times New Roman" w:hAnsi="Times New Roman"/>
          <w:sz w:val="26"/>
          <w:szCs w:val="26"/>
          <w:lang w:val="lv-LV"/>
        </w:rPr>
        <w:t>š</w:t>
      </w:r>
      <w:r w:rsidRPr="0011687B">
        <w:rPr>
          <w:rStyle w:val="NoneA"/>
          <w:rFonts w:ascii="Times New Roman" w:hAnsi="Times New Roman"/>
          <w:sz w:val="26"/>
          <w:szCs w:val="26"/>
          <w:lang w:val="lv-LV"/>
        </w:rPr>
        <w:t>a izv</w:t>
      </w:r>
      <w:r w:rsidRPr="0011687B">
        <w:rPr>
          <w:rStyle w:val="NoneA"/>
          <w:rFonts w:ascii="Times New Roman" w:hAnsi="Times New Roman"/>
          <w:sz w:val="26"/>
          <w:szCs w:val="26"/>
          <w:lang w:val="lv-LV"/>
        </w:rPr>
        <w:t>ē</w:t>
      </w:r>
      <w:r w:rsidRPr="0011687B">
        <w:rPr>
          <w:rStyle w:val="NoneA"/>
          <w:rFonts w:ascii="Times New Roman" w:hAnsi="Times New Roman"/>
          <w:sz w:val="26"/>
          <w:szCs w:val="26"/>
          <w:lang w:val="lv-LV"/>
        </w:rPr>
        <w:t xml:space="preserve">les. </w:t>
      </w:r>
    </w:p>
    <w:p w:rsidR="00EF7AEF" w:rsidRPr="0011687B" w:rsidRDefault="0011687B">
      <w:pPr>
        <w:spacing w:after="120"/>
        <w:rPr>
          <w:lang w:val="lv-LV"/>
        </w:rPr>
      </w:pPr>
      <w:r w:rsidRPr="0011687B">
        <w:rPr>
          <w:rStyle w:val="NoneA"/>
          <w:sz w:val="26"/>
          <w:szCs w:val="26"/>
          <w:lang w:val="lv-LV"/>
        </w:rPr>
        <w:t>2.5.Tirdzniecības pretendents papildus Noteikumu 2.4. punktā norādītajiem dokumentiem var iesniegt atsauksmes no sadarbības partneriem par dalību izbraukuma tirdzniecīb</w:t>
      </w:r>
      <w:r w:rsidRPr="0011687B">
        <w:rPr>
          <w:rStyle w:val="NoneA"/>
          <w:sz w:val="26"/>
          <w:szCs w:val="26"/>
          <w:lang w:val="lv-LV"/>
        </w:rPr>
        <w:t>ā̄.</w:t>
      </w:r>
    </w:p>
    <w:p w:rsidR="00EF7AEF" w:rsidRPr="0011687B" w:rsidRDefault="0011687B">
      <w:pPr>
        <w:spacing w:after="120"/>
        <w:rPr>
          <w:lang w:val="lv-LV"/>
        </w:rPr>
      </w:pPr>
      <w:r w:rsidRPr="0011687B">
        <w:rPr>
          <w:rStyle w:val="NoneA"/>
          <w:sz w:val="26"/>
          <w:szCs w:val="26"/>
          <w:lang w:val="lv-LV"/>
        </w:rPr>
        <w:t>2.6.Tirdzniecības organizators izskata tikai tos pieteikumus, kuri ir izpildījuši  Noteikumu 2.4. punktu.</w:t>
      </w:r>
    </w:p>
    <w:p w:rsidR="00EF7AEF" w:rsidRPr="0011687B" w:rsidRDefault="00EF7AEF">
      <w:pPr>
        <w:spacing w:after="120"/>
        <w:rPr>
          <w:lang w:val="lv-LV"/>
        </w:rPr>
      </w:pPr>
    </w:p>
    <w:p w:rsidR="00EF7AEF" w:rsidRPr="0011687B" w:rsidRDefault="0011687B">
      <w:pPr>
        <w:pStyle w:val="Paraststmeklis"/>
        <w:numPr>
          <w:ilvl w:val="0"/>
          <w:numId w:val="2"/>
        </w:numPr>
        <w:suppressAutoHyphens/>
        <w:rPr>
          <w:b/>
          <w:bCs/>
          <w:sz w:val="26"/>
          <w:szCs w:val="26"/>
          <w:lang w:val="lv-LV"/>
        </w:rPr>
      </w:pPr>
      <w:r w:rsidRPr="0011687B">
        <w:rPr>
          <w:rStyle w:val="NoneA"/>
          <w:b/>
          <w:bCs/>
          <w:sz w:val="26"/>
          <w:szCs w:val="26"/>
          <w:lang w:val="lv-LV"/>
        </w:rPr>
        <w:t>Sortimenta ierobežojumi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Sortimentā ietilpst tikai produkti, kas ir paredzēti patēriņam uz vietas, Pasākuma laikā.</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Ieteicamais sortiments:</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Baltijas valstu nacionālie ēdieni - reģiona izcelsmes produkti;</w:t>
      </w:r>
    </w:p>
    <w:p w:rsidR="00EF7AEF" w:rsidRPr="0011687B" w:rsidRDefault="0011687B">
      <w:pPr>
        <w:pStyle w:val="Paraststmeklis"/>
        <w:numPr>
          <w:ilvl w:val="2"/>
          <w:numId w:val="7"/>
        </w:numPr>
        <w:suppressAutoHyphens/>
        <w:rPr>
          <w:sz w:val="26"/>
          <w:szCs w:val="26"/>
          <w:lang w:val="lv-LV"/>
        </w:rPr>
      </w:pPr>
      <w:r w:rsidRPr="0011687B">
        <w:rPr>
          <w:rStyle w:val="NoneA"/>
          <w:sz w:val="26"/>
          <w:szCs w:val="26"/>
          <w:lang w:val="lv-LV"/>
        </w:rPr>
        <w:t>karstās uzkodas: karstās sviestmaizes, zupas, saldās un sāļās pankūkas, uzkodas, uzkodu komplekti u.tml.;</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dzērieni: ūdens, sulas, gāzēti un negāzēti bezalkoholiski dzērieni, kafija, tēja, kaka</w:t>
      </w:r>
      <w:r w:rsidRPr="0011687B">
        <w:rPr>
          <w:rStyle w:val="NoneA"/>
          <w:sz w:val="26"/>
          <w:szCs w:val="26"/>
          <w:lang w:val="lv-LV"/>
        </w:rPr>
        <w:t>o, karstās sulas, citi karstie bezalkoholiskie dzērieni u.tml.</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Sortimentā nevar tikt iekļauts:</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alus un/vai sidrs (izņemot, ja ar Tirdzniecības dalībnieku ir noslēgts īpašs līgums, kas atļauj tirgot šos produktus);</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 xml:space="preserve"> citi alkoholiski dzērieni;</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 xml:space="preserve"> popkorns;</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 xml:space="preserve"> cu</w:t>
      </w:r>
      <w:r w:rsidRPr="0011687B">
        <w:rPr>
          <w:rStyle w:val="NoneA"/>
          <w:sz w:val="26"/>
          <w:szCs w:val="26"/>
          <w:lang w:val="lv-LV"/>
        </w:rPr>
        <w:t>kurvate;</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 xml:space="preserve"> karstais virpuļkartupelis.</w:t>
      </w:r>
    </w:p>
    <w:p w:rsidR="00EF7AEF" w:rsidRPr="0011687B" w:rsidRDefault="0011687B">
      <w:pPr>
        <w:pStyle w:val="Paraststmeklis"/>
        <w:numPr>
          <w:ilvl w:val="0"/>
          <w:numId w:val="2"/>
        </w:numPr>
        <w:suppressAutoHyphens/>
        <w:rPr>
          <w:b/>
          <w:bCs/>
          <w:sz w:val="26"/>
          <w:szCs w:val="26"/>
          <w:lang w:val="lv-LV"/>
        </w:rPr>
      </w:pPr>
      <w:r w:rsidRPr="0011687B">
        <w:rPr>
          <w:rStyle w:val="NoneA"/>
          <w:b/>
          <w:bCs/>
          <w:sz w:val="26"/>
          <w:szCs w:val="26"/>
          <w:lang w:val="lv-LV"/>
        </w:rPr>
        <w:t>Pieteikuma vērtēšana un līguma noslēgšana</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Tirdzniecības organizators vērtē tikai tos tirdzniecības pretendentus, kas:</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iesnieguši pieteikumus atbilstošo Noteikumu 2. punktā noteiktajām prasībām;</w:t>
      </w:r>
    </w:p>
    <w:p w:rsidR="00EF7AEF" w:rsidRPr="0011687B" w:rsidRDefault="0011687B">
      <w:pPr>
        <w:pStyle w:val="Paraststmeklis"/>
        <w:numPr>
          <w:ilvl w:val="2"/>
          <w:numId w:val="7"/>
        </w:numPr>
        <w:suppressAutoHyphens/>
        <w:rPr>
          <w:sz w:val="26"/>
          <w:szCs w:val="26"/>
          <w:lang w:val="lv-LV"/>
        </w:rPr>
      </w:pPr>
      <w:r w:rsidRPr="0011687B">
        <w:rPr>
          <w:rStyle w:val="NoneA"/>
          <w:sz w:val="26"/>
          <w:szCs w:val="26"/>
          <w:lang w:val="lv-LV"/>
        </w:rPr>
        <w:t>pieteiktais sortiments</w:t>
      </w:r>
      <w:r w:rsidRPr="0011687B">
        <w:rPr>
          <w:rStyle w:val="NoneA"/>
          <w:sz w:val="26"/>
          <w:szCs w:val="26"/>
          <w:lang w:val="lv-LV"/>
        </w:rPr>
        <w:t xml:space="preserve"> atbilst Noteikumu 3. punktā minētajam ieteicamajam sortimentam vai noteiktajiem ierobežojumiem.</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 Tirdzniecības organizators tos pieteikumus, kas neatbilst Noteikumu 4.1. noteiktajām prasībām atstāj bez izskatīšanas un tirdzniecības pretendentam nav tiesīb</w:t>
      </w:r>
      <w:r w:rsidRPr="0011687B">
        <w:rPr>
          <w:rStyle w:val="NoneA"/>
          <w:sz w:val="26"/>
          <w:szCs w:val="26"/>
          <w:lang w:val="lv-LV"/>
        </w:rPr>
        <w:t xml:space="preserve">u apstrīdēt Tirdzniecības organizatora rīcību.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organizatoram ir brīvas tiesības izvēlēties atbilstošākos tirdzniecības pretendentus, ņemot vērā Pasākuma formātu un/vai tēmu un tirdzniecības pretendentiem nav tiesību apstrīdēt Tirdzniecības o</w:t>
      </w:r>
      <w:r w:rsidRPr="0011687B">
        <w:rPr>
          <w:rStyle w:val="NoneA"/>
          <w:sz w:val="26"/>
          <w:szCs w:val="26"/>
          <w:lang w:val="lv-LV"/>
        </w:rPr>
        <w:t xml:space="preserve">rganizatora pieņemtos lēmumus. </w:t>
      </w:r>
    </w:p>
    <w:p w:rsidR="00EF7AEF" w:rsidRPr="0011687B" w:rsidRDefault="0011687B">
      <w:pPr>
        <w:pStyle w:val="Paraststmeklis"/>
        <w:numPr>
          <w:ilvl w:val="1"/>
          <w:numId w:val="2"/>
        </w:numPr>
        <w:suppressAutoHyphens/>
        <w:rPr>
          <w:b/>
          <w:bCs/>
          <w:sz w:val="26"/>
          <w:szCs w:val="26"/>
          <w:lang w:val="lv-LV"/>
        </w:rPr>
      </w:pPr>
      <w:r w:rsidRPr="0011687B">
        <w:rPr>
          <w:rStyle w:val="NoneA"/>
          <w:sz w:val="26"/>
          <w:szCs w:val="26"/>
          <w:lang w:val="lv-LV"/>
        </w:rPr>
        <w:lastRenderedPageBreak/>
        <w:t xml:space="preserve">Tirdzniecības pretendenti par pieteikumu vērtēšanas rezultātiem tiek informēti elektroniski uz pieteikuma anketā noradīto e-pasta adresi </w:t>
      </w:r>
      <w:r w:rsidRPr="0011687B">
        <w:rPr>
          <w:rStyle w:val="NoneA"/>
          <w:b/>
          <w:bCs/>
          <w:sz w:val="26"/>
          <w:szCs w:val="26"/>
          <w:lang w:val="lv-LV"/>
        </w:rPr>
        <w:t>2019. gada 9. augustā līdz plkst.14.00.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Tirdzniecības pretendentiem un dalībniekiem </w:t>
      </w:r>
      <w:r w:rsidRPr="0011687B">
        <w:rPr>
          <w:rStyle w:val="NoneA"/>
          <w:sz w:val="26"/>
          <w:szCs w:val="26"/>
          <w:lang w:val="lv-LV"/>
        </w:rPr>
        <w:t>nav tiesības pieprasīt Tirdzniecības organizatoram uzrādīt un / vai komentēt vērtēšanas rezultātus.</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Tirdzniecības organizators paraksta līgumus ar izvēlēto Tirdzniecības dalībnieku un piešķir tam tirdzniecības vietu. Katra Tirdzniecības dalībnieka prec</w:t>
      </w:r>
      <w:r w:rsidRPr="0011687B">
        <w:rPr>
          <w:rStyle w:val="NoneA"/>
          <w:sz w:val="26"/>
          <w:szCs w:val="26"/>
          <w:lang w:val="lv-LV"/>
        </w:rPr>
        <w:t>īza tirdzniecības vieta tiek noradīta un saskaņotā līguma parakstīšanas laikā. Tirdzniecības organizatora lēmumi attiecībā̄ uz tirdzniecības vietu izkārtojumu ir galīgi un nav apstrīdami.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līgumu parakstīšana notiek Rīgā, Ūdens ielā 23k13</w:t>
      </w:r>
      <w:r w:rsidRPr="0011687B">
        <w:rPr>
          <w:rStyle w:val="NoneA"/>
          <w:sz w:val="26"/>
          <w:szCs w:val="26"/>
          <w:lang w:val="lv-LV"/>
        </w:rPr>
        <w:t>-12   no 2019. gada 12. līdz13. augusta no plkst. 10.00 līdz plkst. 17.00, pusēm iepriekš saskaņojot parakstīšanas laiku .</w:t>
      </w:r>
    </w:p>
    <w:p w:rsidR="00EF7AEF" w:rsidRPr="0011687B" w:rsidRDefault="0011687B">
      <w:pPr>
        <w:pStyle w:val="Paraststmeklis"/>
        <w:numPr>
          <w:ilvl w:val="0"/>
          <w:numId w:val="2"/>
        </w:numPr>
        <w:suppressAutoHyphens/>
        <w:rPr>
          <w:b/>
          <w:bCs/>
          <w:sz w:val="26"/>
          <w:szCs w:val="26"/>
          <w:lang w:val="lv-LV"/>
        </w:rPr>
      </w:pPr>
      <w:r w:rsidRPr="0011687B">
        <w:rPr>
          <w:rStyle w:val="NoneA"/>
          <w:b/>
          <w:bCs/>
          <w:sz w:val="26"/>
          <w:szCs w:val="26"/>
          <w:lang w:val="lv-LV"/>
        </w:rPr>
        <w:t>Tirdzniecības vietas cena un samaksas kārtība</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vietas cena ir EUR 484,00, ieskaitot  Pievienotās vērtības nodokli.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w:t>
      </w:r>
      <w:r w:rsidRPr="0011687B">
        <w:rPr>
          <w:rStyle w:val="NoneA"/>
          <w:sz w:val="26"/>
          <w:szCs w:val="26"/>
          <w:lang w:val="lv-LV"/>
        </w:rPr>
        <w:t>niecības vietas cenā ietilpst:</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tirdzniecības vieta (5m x 5m);</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servisa zona aiz tirdzniecības vietas (5m x5m);</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auto caurlaide 1 gab.  montāžas un demontāžas periodam, iebraukšanai Pasākuma teritorijā;</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elektrības pieslēgums līdz 5kW, Tirdzniecības  dalībniek</w:t>
      </w:r>
      <w:r w:rsidRPr="0011687B">
        <w:rPr>
          <w:rStyle w:val="NoneA"/>
          <w:sz w:val="26"/>
          <w:szCs w:val="26"/>
          <w:lang w:val="lv-LV"/>
        </w:rPr>
        <w:t xml:space="preserve">am  nepieciešams pašam nodrošināt elektrības pagarinātāju  25 m .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Papildus izmaksas:</w:t>
      </w:r>
    </w:p>
    <w:p w:rsidR="00EF7AEF" w:rsidRPr="0011687B" w:rsidRDefault="0011687B">
      <w:pPr>
        <w:pStyle w:val="Paraststmeklis"/>
        <w:numPr>
          <w:ilvl w:val="2"/>
          <w:numId w:val="7"/>
        </w:numPr>
        <w:suppressAutoHyphens/>
        <w:rPr>
          <w:sz w:val="26"/>
          <w:szCs w:val="26"/>
          <w:lang w:val="lv-LV"/>
        </w:rPr>
      </w:pPr>
      <w:r w:rsidRPr="0011687B">
        <w:rPr>
          <w:rStyle w:val="NoneA"/>
          <w:sz w:val="26"/>
          <w:szCs w:val="26"/>
          <w:lang w:val="lv-LV"/>
        </w:rPr>
        <w:t xml:space="preserve">katrs papildus strāvas kW izmaksā EUR 20,00 (divdesmit </w:t>
      </w:r>
      <w:r w:rsidRPr="0011687B">
        <w:rPr>
          <w:rStyle w:val="NoneA"/>
          <w:i/>
          <w:iCs/>
          <w:sz w:val="26"/>
          <w:szCs w:val="26"/>
          <w:lang w:val="lv-LV"/>
        </w:rPr>
        <w:t>euro</w:t>
      </w:r>
      <w:r w:rsidRPr="0011687B">
        <w:rPr>
          <w:rStyle w:val="NoneA"/>
          <w:sz w:val="26"/>
          <w:szCs w:val="26"/>
          <w:lang w:val="lv-LV"/>
        </w:rPr>
        <w:t>) , ieskaitot Pievienotās vērtības nodokli;</w:t>
      </w:r>
    </w:p>
    <w:p w:rsidR="00EF7AEF" w:rsidRPr="0011687B" w:rsidRDefault="0011687B">
      <w:pPr>
        <w:pStyle w:val="Paraststmeklis"/>
        <w:numPr>
          <w:ilvl w:val="2"/>
          <w:numId w:val="7"/>
        </w:numPr>
        <w:suppressAutoHyphens/>
        <w:rPr>
          <w:sz w:val="26"/>
          <w:szCs w:val="26"/>
          <w:lang w:val="lv-LV"/>
        </w:rPr>
      </w:pPr>
      <w:r w:rsidRPr="0011687B">
        <w:rPr>
          <w:rStyle w:val="NoneA"/>
          <w:sz w:val="26"/>
          <w:szCs w:val="26"/>
          <w:lang w:val="lv-LV"/>
        </w:rPr>
        <w:t>katrs papildu tirdzniecības zonas metrs izmaksā EUR 121,00 (viens s</w:t>
      </w:r>
      <w:r w:rsidRPr="0011687B">
        <w:rPr>
          <w:rStyle w:val="NoneA"/>
          <w:sz w:val="26"/>
          <w:szCs w:val="26"/>
          <w:lang w:val="lv-LV"/>
        </w:rPr>
        <w:t xml:space="preserve">imts divdesmit viens </w:t>
      </w:r>
      <w:r w:rsidRPr="0011687B">
        <w:rPr>
          <w:rStyle w:val="NoneA"/>
          <w:i/>
          <w:iCs/>
          <w:sz w:val="26"/>
          <w:szCs w:val="26"/>
          <w:lang w:val="lv-LV"/>
        </w:rPr>
        <w:t>euro</w:t>
      </w:r>
      <w:r w:rsidRPr="0011687B">
        <w:rPr>
          <w:rStyle w:val="NoneA"/>
          <w:sz w:val="26"/>
          <w:szCs w:val="26"/>
          <w:lang w:val="lv-LV"/>
        </w:rPr>
        <w:t xml:space="preserve"> ), ieskaitot Pievienotās vērtības nodokli.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Par nepieciešamajiem papildus pakalpojumiem, kas minēti 5.3. punktā, Tirdzniecības dalībnieks norāda elektroniskajā pieteikuma anketā.</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Pēc līguma parakstīšanas par tirdzniecības vietas no</w:t>
      </w:r>
      <w:r w:rsidRPr="0011687B">
        <w:rPr>
          <w:rStyle w:val="NoneA"/>
          <w:sz w:val="26"/>
          <w:szCs w:val="26"/>
          <w:lang w:val="lv-LV"/>
        </w:rPr>
        <w:t xml:space="preserve">drošināšanu Pasākumā Tirdzniecības organizators izsniedz Tirdzniecības dalībniekam rēķinu. Samaksa tiek uzskatīta par veiktu noteiktajā termiņā, ja tā ir ieskaitīta Tirdzniecības organizatora bankas kontā līdz </w:t>
      </w:r>
      <w:r w:rsidRPr="0011687B">
        <w:rPr>
          <w:rStyle w:val="NoneA"/>
          <w:b/>
          <w:bCs/>
          <w:sz w:val="26"/>
          <w:szCs w:val="26"/>
          <w:lang w:val="lv-LV"/>
        </w:rPr>
        <w:t>2019. gada 19. augusta  plkst.12.00</w:t>
      </w:r>
      <w:r w:rsidRPr="0011687B">
        <w:rPr>
          <w:rStyle w:val="NoneA"/>
          <w:sz w:val="26"/>
          <w:szCs w:val="26"/>
          <w:lang w:val="lv-LV"/>
        </w:rPr>
        <w:t>.</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Ja Tirdzn</w:t>
      </w:r>
      <w:r w:rsidRPr="0011687B">
        <w:rPr>
          <w:rStyle w:val="NoneA"/>
          <w:sz w:val="26"/>
          <w:szCs w:val="26"/>
          <w:lang w:val="lv-LV"/>
        </w:rPr>
        <w:t>iecības vietas maksa netiek saņemta Noteikumu 5.5. punktā noteiktajā kārtībā, tad Tirdzniecības dalībnieks zaudē tiesības piedalīties tirdzniecībā Pasākumā un Tirdzniecības organizators ir tiesīgs piešķirt tirdzniecības dalībnieka vietu nākamajam tirdzni</w:t>
      </w:r>
      <w:r w:rsidRPr="0011687B">
        <w:rPr>
          <w:rStyle w:val="NoneA"/>
          <w:sz w:val="26"/>
          <w:szCs w:val="26"/>
          <w:lang w:val="lv-LV"/>
        </w:rPr>
        <w:t>ecības pretendentam, atbilstoši vērtējumam. </w:t>
      </w:r>
    </w:p>
    <w:p w:rsidR="00EF7AEF" w:rsidRPr="0011687B" w:rsidRDefault="0011687B">
      <w:pPr>
        <w:pStyle w:val="Paraststmeklis"/>
        <w:numPr>
          <w:ilvl w:val="0"/>
          <w:numId w:val="2"/>
        </w:numPr>
        <w:suppressAutoHyphens/>
        <w:rPr>
          <w:sz w:val="26"/>
          <w:szCs w:val="26"/>
          <w:lang w:val="lv-LV"/>
        </w:rPr>
      </w:pPr>
      <w:r w:rsidRPr="0011687B">
        <w:rPr>
          <w:rStyle w:val="NoneA"/>
          <w:b/>
          <w:bCs/>
          <w:sz w:val="26"/>
          <w:szCs w:val="26"/>
          <w:lang w:val="lv-LV"/>
        </w:rPr>
        <w:t>Tirdzniecības vietu</w:t>
      </w:r>
      <w:r w:rsidRPr="0011687B">
        <w:rPr>
          <w:rStyle w:val="NoneA"/>
          <w:b/>
          <w:bCs/>
          <w:i/>
          <w:iCs/>
          <w:sz w:val="26"/>
          <w:szCs w:val="26"/>
          <w:lang w:val="lv-LV"/>
        </w:rPr>
        <w:t xml:space="preserve"> </w:t>
      </w:r>
      <w:r w:rsidRPr="0011687B">
        <w:rPr>
          <w:rStyle w:val="NoneA"/>
          <w:b/>
          <w:bCs/>
          <w:sz w:val="26"/>
          <w:szCs w:val="26"/>
          <w:lang w:val="lv-LV"/>
        </w:rPr>
        <w:t>montāžas, tirdzniecības un demontāžas laika plāns</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lastRenderedPageBreak/>
        <w:t>Tirdzniecības vietu montāža: 23.08.2019. no plkst. 09.00 līdz plkst. 16.00. Līdz plkst. 16.45 tirdzniecības dalībniekiem savas automašīnām</w:t>
      </w:r>
      <w:r w:rsidRPr="0011687B">
        <w:rPr>
          <w:rStyle w:val="NoneA"/>
          <w:sz w:val="26"/>
          <w:szCs w:val="26"/>
          <w:lang w:val="lv-LV"/>
        </w:rPr>
        <w:t xml:space="preserve"> jāizbrauc no Pasākuma teritorijas.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Tirdzniecība: 23.08.2019. no plkst. 18.00 līdz 24.08.2019 plkst. 01.00. Šajā̄ laikā transportam atrasties teritorijā ir kategoriski aizliegts.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Demontāža: 24.08.2019. no plkst. 01.00 līdz plkst. 04.00.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Elektrības </w:t>
      </w:r>
      <w:r w:rsidRPr="0011687B">
        <w:rPr>
          <w:rStyle w:val="NoneA"/>
          <w:sz w:val="26"/>
          <w:szCs w:val="26"/>
          <w:lang w:val="lv-LV"/>
        </w:rPr>
        <w:t>pieslēgums tiek nodrošināts no 23.08.2019. plkst.15.00 līdz 24.08.2019. plkst.01.00.</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Tirdzniecības dalībnieks nav tiesīgs uzsākt tirdzniecības vietu demontāžu pirms Pasākuma beigām. </w:t>
      </w:r>
    </w:p>
    <w:p w:rsidR="00EF7AEF" w:rsidRPr="0011687B" w:rsidRDefault="0011687B">
      <w:pPr>
        <w:pStyle w:val="Paraststmeklis"/>
        <w:numPr>
          <w:ilvl w:val="0"/>
          <w:numId w:val="2"/>
        </w:numPr>
        <w:suppressAutoHyphens/>
        <w:rPr>
          <w:sz w:val="26"/>
          <w:szCs w:val="26"/>
          <w:lang w:val="lv-LV"/>
        </w:rPr>
      </w:pPr>
      <w:r w:rsidRPr="0011687B">
        <w:rPr>
          <w:rStyle w:val="NoneA"/>
          <w:b/>
          <w:bCs/>
          <w:sz w:val="26"/>
          <w:szCs w:val="26"/>
          <w:lang w:val="lv-LV"/>
        </w:rPr>
        <w:t>Tirdzniecības organizatora un tirdzniecības dalībnieka pienākumi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w:t>
      </w:r>
      <w:r w:rsidRPr="0011687B">
        <w:rPr>
          <w:rStyle w:val="NoneA"/>
          <w:sz w:val="26"/>
          <w:szCs w:val="26"/>
          <w:lang w:val="lv-LV"/>
        </w:rPr>
        <w:t>iecības organizatora pienākumi:</w:t>
      </w:r>
    </w:p>
    <w:p w:rsidR="00EF7AEF" w:rsidRPr="0011687B" w:rsidRDefault="0011687B">
      <w:pPr>
        <w:pStyle w:val="Paraststmeklis"/>
        <w:numPr>
          <w:ilvl w:val="2"/>
          <w:numId w:val="7"/>
        </w:numPr>
        <w:suppressAutoHyphens/>
        <w:rPr>
          <w:sz w:val="26"/>
          <w:szCs w:val="26"/>
          <w:lang w:val="lv-LV"/>
        </w:rPr>
      </w:pPr>
      <w:r w:rsidRPr="0011687B">
        <w:rPr>
          <w:rStyle w:val="NoneA"/>
          <w:sz w:val="26"/>
          <w:szCs w:val="26"/>
          <w:lang w:val="lv-LV"/>
        </w:rPr>
        <w:t>nodrošināt Tirdzniecības dalībniekus ar tirdzniecības vietu atbilstoši pušu starpā noslēgtajam līgumam;</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nodrošināt elektrības pieslēgumu atbilstoši Noteikumu 7.4. punktam;</w:t>
      </w:r>
    </w:p>
    <w:p w:rsidR="00EF7AEF" w:rsidRPr="0011687B" w:rsidRDefault="0011687B">
      <w:pPr>
        <w:pStyle w:val="Paraststmeklis"/>
        <w:numPr>
          <w:ilvl w:val="2"/>
          <w:numId w:val="7"/>
        </w:numPr>
        <w:suppressAutoHyphens/>
        <w:rPr>
          <w:sz w:val="26"/>
          <w:szCs w:val="26"/>
          <w:lang w:val="lv-LV"/>
        </w:rPr>
      </w:pPr>
      <w:r w:rsidRPr="0011687B">
        <w:rPr>
          <w:rStyle w:val="NoneA"/>
          <w:sz w:val="26"/>
          <w:szCs w:val="26"/>
          <w:lang w:val="lv-LV"/>
        </w:rPr>
        <w:t>izsniegt tirdzniecības dalībniekam vienu autotranspo</w:t>
      </w:r>
      <w:r w:rsidRPr="0011687B">
        <w:rPr>
          <w:rStyle w:val="NoneA"/>
          <w:sz w:val="26"/>
          <w:szCs w:val="26"/>
          <w:lang w:val="lv-LV"/>
        </w:rPr>
        <w:t>rta caurlaidi iebraukšanai Pasākuma teritorijā atbilstoši Noteikumu 7. punktā noteiktajai kārtībai.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organizatora tiesības:</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liegt tirdzniecības dalībniekam tiesības piedalīties tirdzniecībā Pasākumā, ja Tirdzniecības dalībnieks nav ievērojis š</w:t>
      </w:r>
      <w:r w:rsidRPr="0011687B">
        <w:rPr>
          <w:rStyle w:val="NoneA"/>
          <w:sz w:val="26"/>
          <w:szCs w:val="26"/>
          <w:lang w:val="lv-LV"/>
        </w:rPr>
        <w:t>os Noteikumus, pušu starpā noslēgto līgumu vai attiecīgos normatīvos aktus un/vai anulēt iebraukšanas atļauju Pasākumā;</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veikt Tirdzniecības dalībnieku pārbaudi un kontrolēt, vai Tirdzniecības dalībnieks izpilda šos Noteikumus un/vai Tirdzniecības organizat</w:t>
      </w:r>
      <w:r w:rsidRPr="0011687B">
        <w:rPr>
          <w:rStyle w:val="NoneA"/>
          <w:sz w:val="26"/>
          <w:szCs w:val="26"/>
          <w:lang w:val="lv-LV"/>
        </w:rPr>
        <w:t>ora un Tirdzniecības dalībnieka starpā noslēgtā līguma, kā arī citu normatīvo aktu izpildi;</w:t>
      </w:r>
    </w:p>
    <w:p w:rsidR="00EF7AEF" w:rsidRPr="0011687B" w:rsidRDefault="0011687B">
      <w:pPr>
        <w:pStyle w:val="Paraststmeklis"/>
        <w:numPr>
          <w:ilvl w:val="2"/>
          <w:numId w:val="4"/>
        </w:numPr>
        <w:suppressAutoHyphens/>
        <w:rPr>
          <w:sz w:val="26"/>
          <w:szCs w:val="26"/>
          <w:lang w:val="lv-LV"/>
        </w:rPr>
      </w:pPr>
      <w:r w:rsidRPr="0011687B">
        <w:rPr>
          <w:rStyle w:val="NoneA"/>
          <w:color w:val="222222"/>
          <w:sz w:val="26"/>
          <w:szCs w:val="26"/>
          <w:u w:color="222222"/>
          <w:lang w:val="lv-LV"/>
        </w:rPr>
        <w:t xml:space="preserve">ja pārbaudes laikā tirdzniecības vietā nav sastopama atbildīgā persona, tirgotais produkcijas veids un/vai saturs atšķiras no pieteikumā reģistrētā un/vai </w:t>
      </w:r>
      <w:r w:rsidRPr="0011687B">
        <w:rPr>
          <w:rStyle w:val="NoneA"/>
          <w:sz w:val="26"/>
          <w:szCs w:val="26"/>
          <w:lang w:val="lv-LV"/>
        </w:rPr>
        <w:t>Tirdzniec</w:t>
      </w:r>
      <w:r w:rsidRPr="0011687B">
        <w:rPr>
          <w:rStyle w:val="NoneA"/>
          <w:sz w:val="26"/>
          <w:szCs w:val="26"/>
          <w:lang w:val="lv-LV"/>
        </w:rPr>
        <w:t>ības</w:t>
      </w:r>
      <w:r w:rsidRPr="0011687B">
        <w:rPr>
          <w:rStyle w:val="NoneA"/>
          <w:color w:val="222222"/>
          <w:sz w:val="26"/>
          <w:szCs w:val="26"/>
          <w:u w:color="222222"/>
          <w:lang w:val="lv-LV"/>
        </w:rPr>
        <w:t xml:space="preserve"> dalībnieks ir patvaļīgi mainījis ierādīto tirdzniecības vietu un/vai patvaļīgi izvieto preci ārpus ierādītās tirdzniecības vietas, Tirdzniecības organizatoram ir tiesības pieprasīt nekavējoties novērst pārkāpumu;</w:t>
      </w:r>
    </w:p>
    <w:p w:rsidR="00EF7AEF" w:rsidRPr="0011687B" w:rsidRDefault="0011687B">
      <w:pPr>
        <w:pStyle w:val="Paraststmeklis"/>
        <w:numPr>
          <w:ilvl w:val="2"/>
          <w:numId w:val="8"/>
        </w:numPr>
        <w:suppressAutoHyphens/>
        <w:rPr>
          <w:sz w:val="26"/>
          <w:szCs w:val="26"/>
          <w:lang w:val="lv-LV"/>
        </w:rPr>
      </w:pPr>
      <w:r w:rsidRPr="0011687B">
        <w:rPr>
          <w:rStyle w:val="NoneA"/>
          <w:color w:val="222222"/>
          <w:sz w:val="26"/>
          <w:szCs w:val="26"/>
          <w:u w:color="222222"/>
          <w:lang w:val="lv-LV"/>
        </w:rPr>
        <w:t>piemērot soda naudu Tirdzniecības da</w:t>
      </w:r>
      <w:r w:rsidRPr="0011687B">
        <w:rPr>
          <w:rStyle w:val="NoneA"/>
          <w:color w:val="222222"/>
          <w:sz w:val="26"/>
          <w:szCs w:val="26"/>
          <w:u w:color="222222"/>
          <w:lang w:val="lv-LV"/>
        </w:rPr>
        <w:t>lībniekiem atbilstoši šiem noteikumiem.</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dalībnieka pienākumi:</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 xml:space="preserve">nodrošināt tirdzniecībai nepieciešamo aprīkojumu - teltis, letes, plauktus un citu tirdzniecībai nepieciešamo aprīkojumu, kura izmaksas sedz pats Tirdzniecības dalībnieks;  </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nodro</w:t>
      </w:r>
      <w:r w:rsidRPr="0011687B">
        <w:rPr>
          <w:rStyle w:val="NoneA"/>
          <w:sz w:val="26"/>
          <w:szCs w:val="26"/>
          <w:lang w:val="lv-LV"/>
        </w:rPr>
        <w:t>šināt visu tirdzniecības laiku Pasākumā visa iesniegtā sortimenta pieejamību;</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lastRenderedPageBreak/>
        <w:t>nodrošināt, ka visu Pasākuma laiku ir pieejama par tirdzniecību atbildīgā persona;</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nodrošināt regulāru atkritumu savākšanu tirdzniecības vietā, t.sk. arī no Pasākuma apmeklēta</w:t>
      </w:r>
      <w:r w:rsidRPr="0011687B">
        <w:rPr>
          <w:rStyle w:val="NoneA"/>
          <w:sz w:val="26"/>
          <w:szCs w:val="26"/>
          <w:lang w:val="lv-LV"/>
        </w:rPr>
        <w:t>jiem paredzētajiem galdiem un teritorijas pie galdiem atbilstoši Tirdzniecības organizatora norādījumiem;</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nodrošināt, lai pie katras tirdzniecības vietas redzamā vietā būtu izvietoti šādi dokumenti:</w:t>
      </w:r>
    </w:p>
    <w:p w:rsidR="00EF7AEF" w:rsidRPr="0011687B" w:rsidRDefault="0011687B">
      <w:pPr>
        <w:pStyle w:val="Paraststmeklis"/>
        <w:numPr>
          <w:ilvl w:val="3"/>
          <w:numId w:val="4"/>
        </w:numPr>
        <w:suppressAutoHyphens/>
        <w:rPr>
          <w:sz w:val="26"/>
          <w:szCs w:val="26"/>
          <w:lang w:val="lv-LV"/>
        </w:rPr>
      </w:pPr>
      <w:r w:rsidRPr="0011687B">
        <w:rPr>
          <w:rStyle w:val="NoneA"/>
          <w:sz w:val="26"/>
          <w:szCs w:val="26"/>
          <w:lang w:val="lv-LV"/>
        </w:rPr>
        <w:t>tirdzniecības atļaujas kopija (Tirdzniecības dalībn</w:t>
      </w:r>
      <w:r w:rsidRPr="0011687B">
        <w:rPr>
          <w:rStyle w:val="NoneA"/>
          <w:sz w:val="26"/>
          <w:szCs w:val="26"/>
          <w:lang w:val="lv-LV"/>
        </w:rPr>
        <w:t>iekam izsniedz Tirdzniecības organizators);</w:t>
      </w:r>
    </w:p>
    <w:p w:rsidR="00EF7AEF" w:rsidRPr="0011687B" w:rsidRDefault="0011687B">
      <w:pPr>
        <w:pStyle w:val="Paraststmeklis"/>
        <w:numPr>
          <w:ilvl w:val="3"/>
          <w:numId w:val="4"/>
        </w:numPr>
        <w:suppressAutoHyphens/>
        <w:rPr>
          <w:sz w:val="26"/>
          <w:szCs w:val="26"/>
          <w:lang w:val="lv-LV"/>
        </w:rPr>
      </w:pPr>
      <w:r w:rsidRPr="0011687B">
        <w:rPr>
          <w:rStyle w:val="NoneA"/>
          <w:sz w:val="26"/>
          <w:szCs w:val="26"/>
          <w:lang w:val="lv-LV"/>
        </w:rPr>
        <w:t>reģistrācijas apliecības kopija (ja tāda pieejama drukātā veidā);</w:t>
      </w:r>
    </w:p>
    <w:p w:rsidR="00EF7AEF" w:rsidRPr="0011687B" w:rsidRDefault="0011687B">
      <w:pPr>
        <w:pStyle w:val="Paraststmeklis"/>
        <w:numPr>
          <w:ilvl w:val="3"/>
          <w:numId w:val="4"/>
        </w:numPr>
        <w:suppressAutoHyphens/>
        <w:rPr>
          <w:sz w:val="26"/>
          <w:szCs w:val="26"/>
          <w:lang w:val="lv-LV"/>
        </w:rPr>
      </w:pPr>
      <w:r w:rsidRPr="0011687B">
        <w:rPr>
          <w:rStyle w:val="NoneA"/>
          <w:sz w:val="26"/>
          <w:szCs w:val="26"/>
          <w:lang w:val="lv-LV"/>
        </w:rPr>
        <w:t>citus dokumentus, kas nepieciešami, veicot pārtikas produktu tirdzniecību.</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ievērot pārtikas produktu mazumtirdzniecības noteikumus un citus tir</w:t>
      </w:r>
      <w:r w:rsidRPr="0011687B">
        <w:rPr>
          <w:rStyle w:val="NoneA"/>
          <w:sz w:val="26"/>
          <w:szCs w:val="26"/>
          <w:lang w:val="lv-LV"/>
        </w:rPr>
        <w:t xml:space="preserve">dzniecību reglamentējošos normatīvos aktus, kā arī atsevišķu preču aprites, izplatīšanas, publiskas demonstrēšanas vai reklamēšanas kartību, kas noteikta normatīvajos aktos. Katrs tirdzniecības dalībnieks ir atbildīgs par normatīvo aktu prasību izpildi; </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nodrošināt, ka tirdzniecības dalībniekam pēc administrējošo un kontrolējošo iestāžu pieprasījumā ir nekavējoties pieejamas visas nepieciešamās tirdzniecības atļaujas;</w:t>
      </w:r>
    </w:p>
    <w:p w:rsidR="00EF7AEF" w:rsidRPr="0011687B" w:rsidRDefault="0011687B">
      <w:pPr>
        <w:pStyle w:val="Paraststmeklis"/>
        <w:numPr>
          <w:ilvl w:val="2"/>
          <w:numId w:val="6"/>
        </w:numPr>
        <w:suppressAutoHyphens/>
        <w:rPr>
          <w:sz w:val="26"/>
          <w:szCs w:val="26"/>
          <w:lang w:val="lv-LV"/>
        </w:rPr>
      </w:pPr>
      <w:r w:rsidRPr="0011687B">
        <w:rPr>
          <w:rStyle w:val="NoneA"/>
          <w:sz w:val="26"/>
          <w:szCs w:val="26"/>
          <w:lang w:val="lv-LV"/>
        </w:rPr>
        <w:t>nodrošināt šādas drošības prasības:</w:t>
      </w:r>
    </w:p>
    <w:p w:rsidR="00EF7AEF" w:rsidRPr="0011687B" w:rsidRDefault="0011687B">
      <w:pPr>
        <w:pStyle w:val="Paraststmeklis"/>
        <w:numPr>
          <w:ilvl w:val="3"/>
          <w:numId w:val="6"/>
        </w:numPr>
        <w:suppressAutoHyphens/>
        <w:rPr>
          <w:sz w:val="26"/>
          <w:szCs w:val="26"/>
          <w:lang w:val="lv-LV"/>
        </w:rPr>
      </w:pPr>
      <w:r w:rsidRPr="0011687B">
        <w:rPr>
          <w:rStyle w:val="NoneA"/>
          <w:sz w:val="26"/>
          <w:szCs w:val="26"/>
          <w:lang w:val="lv-LV"/>
        </w:rPr>
        <w:t>ēdienu gatavot no Pasākuma apmeklētājiem norobežot</w:t>
      </w:r>
      <w:r w:rsidRPr="0011687B">
        <w:rPr>
          <w:rStyle w:val="NoneA"/>
          <w:sz w:val="26"/>
          <w:szCs w:val="26"/>
          <w:lang w:val="lv-LV"/>
        </w:rPr>
        <w:t>ās vietās;</w:t>
      </w:r>
    </w:p>
    <w:p w:rsidR="00EF7AEF" w:rsidRPr="0011687B" w:rsidRDefault="0011687B">
      <w:pPr>
        <w:pStyle w:val="Paraststmeklis"/>
        <w:numPr>
          <w:ilvl w:val="3"/>
          <w:numId w:val="9"/>
        </w:numPr>
        <w:suppressAutoHyphens/>
        <w:rPr>
          <w:sz w:val="26"/>
          <w:szCs w:val="26"/>
          <w:lang w:val="lv-LV"/>
        </w:rPr>
      </w:pPr>
      <w:r w:rsidRPr="0011687B">
        <w:rPr>
          <w:rStyle w:val="NoneA"/>
          <w:sz w:val="26"/>
          <w:szCs w:val="26"/>
          <w:lang w:val="lv-LV"/>
        </w:rPr>
        <w:t>tirgot dzērienus tikai izlejamā veidā - neizsniegt dzērienus stikla pudelēs un skārda bundžās, nodrošinot dzēriena izsniegšanu tikai plastmasas un/vai papīra glāzēs.</w:t>
      </w:r>
    </w:p>
    <w:p w:rsidR="00EF7AEF" w:rsidRPr="0011687B" w:rsidRDefault="0011687B">
      <w:pPr>
        <w:pStyle w:val="Paraststmeklis"/>
        <w:numPr>
          <w:ilvl w:val="3"/>
          <w:numId w:val="10"/>
        </w:numPr>
        <w:suppressAutoHyphens/>
        <w:rPr>
          <w:sz w:val="26"/>
          <w:szCs w:val="26"/>
          <w:lang w:val="lv-LV"/>
        </w:rPr>
      </w:pPr>
      <w:r w:rsidRPr="0011687B">
        <w:rPr>
          <w:rStyle w:val="NoneA"/>
          <w:sz w:val="26"/>
          <w:szCs w:val="26"/>
          <w:lang w:val="lv-LV"/>
        </w:rPr>
        <w:t xml:space="preserve"> lietot tikai vienreizējās lietošanas traukus;</w:t>
      </w:r>
    </w:p>
    <w:p w:rsidR="00EF7AEF" w:rsidRPr="0011687B" w:rsidRDefault="0011687B">
      <w:pPr>
        <w:pStyle w:val="Paraststmeklis"/>
        <w:numPr>
          <w:ilvl w:val="3"/>
          <w:numId w:val="11"/>
        </w:numPr>
        <w:suppressAutoHyphens/>
        <w:rPr>
          <w:sz w:val="26"/>
          <w:szCs w:val="26"/>
          <w:lang w:val="lv-LV"/>
        </w:rPr>
      </w:pPr>
      <w:r w:rsidRPr="0011687B">
        <w:rPr>
          <w:rStyle w:val="NoneA"/>
          <w:sz w:val="26"/>
          <w:szCs w:val="26"/>
          <w:lang w:val="lv-LV"/>
        </w:rPr>
        <w:t>aprīkot izbraukuma tirdzniecī</w:t>
      </w:r>
      <w:r w:rsidRPr="0011687B">
        <w:rPr>
          <w:rStyle w:val="NoneA"/>
          <w:sz w:val="26"/>
          <w:szCs w:val="26"/>
          <w:lang w:val="lv-LV"/>
        </w:rPr>
        <w:t>bas vietu atbilstoši ugunsdrošības noteikumiem;</w:t>
      </w:r>
    </w:p>
    <w:p w:rsidR="00EF7AEF" w:rsidRPr="0011687B" w:rsidRDefault="0011687B">
      <w:pPr>
        <w:pStyle w:val="Paraststmeklis"/>
        <w:numPr>
          <w:ilvl w:val="3"/>
          <w:numId w:val="11"/>
        </w:numPr>
        <w:suppressAutoHyphens/>
        <w:rPr>
          <w:sz w:val="26"/>
          <w:szCs w:val="26"/>
          <w:lang w:val="lv-LV"/>
        </w:rPr>
      </w:pPr>
      <w:r w:rsidRPr="0011687B">
        <w:rPr>
          <w:rStyle w:val="NoneA"/>
          <w:sz w:val="26"/>
          <w:szCs w:val="26"/>
          <w:lang w:val="lv-LV"/>
        </w:rPr>
        <w:t xml:space="preserve">atbilstoši normatīvajiem aktiem, turēt tirdzniecības vietā lietošanas kartībā esošu ugunsdzēšamo aparātu; </w:t>
      </w:r>
    </w:p>
    <w:p w:rsidR="00EF7AEF" w:rsidRPr="0011687B" w:rsidRDefault="0011687B">
      <w:pPr>
        <w:pStyle w:val="Paraststmeklis"/>
        <w:numPr>
          <w:ilvl w:val="3"/>
          <w:numId w:val="11"/>
        </w:numPr>
        <w:suppressAutoHyphens/>
        <w:rPr>
          <w:sz w:val="26"/>
          <w:szCs w:val="26"/>
          <w:lang w:val="lv-LV"/>
        </w:rPr>
      </w:pPr>
      <w:r w:rsidRPr="0011687B">
        <w:rPr>
          <w:rStyle w:val="NoneA"/>
          <w:sz w:val="26"/>
          <w:szCs w:val="26"/>
          <w:lang w:val="lv-LV"/>
        </w:rPr>
        <w:t>avārijas situācijas gadījumā nekavējoties informēt par to Tirdzniecības organizatoru vai tā pārst</w:t>
      </w:r>
      <w:r w:rsidRPr="0011687B">
        <w:rPr>
          <w:rStyle w:val="NoneA"/>
          <w:sz w:val="26"/>
          <w:szCs w:val="26"/>
          <w:lang w:val="lv-LV"/>
        </w:rPr>
        <w:t>āvi, kā arī organizācijas, kas nodrošina attiecīgu komunikāciju apkalpošanu, veikt neatliekamus pasākumus avārijas likvidēšanai un/ vai to seku likvidēšanai.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dalībniekam ir aizliegts:</w:t>
      </w:r>
    </w:p>
    <w:p w:rsidR="00EF7AEF" w:rsidRPr="0011687B" w:rsidRDefault="0011687B">
      <w:pPr>
        <w:pStyle w:val="Paraststmeklis"/>
        <w:numPr>
          <w:ilvl w:val="2"/>
          <w:numId w:val="4"/>
        </w:numPr>
        <w:suppressAutoHyphens/>
        <w:rPr>
          <w:sz w:val="26"/>
          <w:szCs w:val="26"/>
          <w:lang w:val="lv-LV"/>
        </w:rPr>
      </w:pPr>
      <w:r w:rsidRPr="0011687B">
        <w:rPr>
          <w:rStyle w:val="NoneA"/>
          <w:sz w:val="26"/>
          <w:szCs w:val="26"/>
          <w:lang w:val="lv-LV"/>
        </w:rPr>
        <w:t xml:space="preserve">tirdzniecības vietās izvietot jebkādus reklāmas un/vai </w:t>
      </w:r>
      <w:r w:rsidRPr="0011687B">
        <w:rPr>
          <w:rStyle w:val="NoneA"/>
          <w:sz w:val="26"/>
          <w:szCs w:val="26"/>
          <w:lang w:val="lv-LV"/>
        </w:rPr>
        <w:t>marketingā materiālus bez Tirdzniecības organizatora rakstiskas saskaņošanas;</w:t>
      </w:r>
    </w:p>
    <w:p w:rsidR="00EF7AEF" w:rsidRPr="0011687B" w:rsidRDefault="0011687B">
      <w:pPr>
        <w:pStyle w:val="Paraststmeklis"/>
        <w:numPr>
          <w:ilvl w:val="2"/>
          <w:numId w:val="8"/>
        </w:numPr>
        <w:suppressAutoHyphens/>
        <w:rPr>
          <w:sz w:val="26"/>
          <w:szCs w:val="26"/>
          <w:lang w:val="lv-LV"/>
        </w:rPr>
      </w:pPr>
      <w:r w:rsidRPr="0011687B">
        <w:rPr>
          <w:rStyle w:val="NoneA"/>
          <w:sz w:val="26"/>
          <w:szCs w:val="26"/>
          <w:lang w:val="lv-LV"/>
        </w:rPr>
        <w:t>izmantot degvielas strāvas ģeneratorus. Ir atļauta strāvas akumulatoru lietošana;</w:t>
      </w:r>
    </w:p>
    <w:p w:rsidR="00EF7AEF" w:rsidRPr="0011687B" w:rsidRDefault="0011687B">
      <w:pPr>
        <w:pStyle w:val="Paraststmeklis"/>
        <w:numPr>
          <w:ilvl w:val="2"/>
          <w:numId w:val="8"/>
        </w:numPr>
        <w:suppressAutoHyphens/>
        <w:rPr>
          <w:sz w:val="26"/>
          <w:szCs w:val="26"/>
          <w:lang w:val="lv-LV"/>
        </w:rPr>
      </w:pPr>
      <w:r w:rsidRPr="0011687B">
        <w:rPr>
          <w:rStyle w:val="NoneA"/>
          <w:sz w:val="26"/>
          <w:szCs w:val="26"/>
          <w:lang w:val="lv-LV"/>
        </w:rPr>
        <w:lastRenderedPageBreak/>
        <w:t>atskaņot mūziku.</w:t>
      </w:r>
    </w:p>
    <w:p w:rsidR="00EF7AEF" w:rsidRPr="0011687B" w:rsidRDefault="0011687B">
      <w:pPr>
        <w:pStyle w:val="Paraststmeklis"/>
        <w:numPr>
          <w:ilvl w:val="0"/>
          <w:numId w:val="2"/>
        </w:numPr>
        <w:suppressAutoHyphens/>
        <w:rPr>
          <w:b/>
          <w:bCs/>
          <w:sz w:val="26"/>
          <w:szCs w:val="26"/>
          <w:lang w:val="lv-LV"/>
        </w:rPr>
      </w:pPr>
      <w:r w:rsidRPr="0011687B">
        <w:rPr>
          <w:rStyle w:val="NoneA"/>
          <w:b/>
          <w:bCs/>
          <w:sz w:val="26"/>
          <w:szCs w:val="26"/>
          <w:lang w:val="lv-LV"/>
        </w:rPr>
        <w:t>Citi noteikumi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Tirdzniecības dalībnieks nes pilnu atbildību par visu normatīvo</w:t>
      </w:r>
      <w:r w:rsidRPr="0011687B">
        <w:rPr>
          <w:rStyle w:val="NoneA"/>
          <w:sz w:val="26"/>
          <w:szCs w:val="26"/>
          <w:lang w:val="lv-LV"/>
        </w:rPr>
        <w:t xml:space="preserve"> aktu prasību izpildi, kas tam ir saistoši, veicot pārtikas produktu tirdzniecību publiskā vietā, tostarp Tirdzniecības dalībnieks ir atbildīgs par darba drošības ievērošanu. Tirdzniecības organizators neatbild par šo prasību izpildi.</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 xml:space="preserve">Parakstot līgumu ar </w:t>
      </w:r>
      <w:r w:rsidRPr="0011687B">
        <w:rPr>
          <w:rStyle w:val="NoneA"/>
          <w:sz w:val="26"/>
          <w:szCs w:val="26"/>
          <w:lang w:val="lv-LV"/>
        </w:rPr>
        <w:t>Tirdzniecības organizatoru, Tirdzniecības dalībnieks apliecina, ka ar Noteikumiem ir iepazinies un tiem piekrīt. Tirdzniecības organizatora lēmumi attiecibā̄ uz tirdzniecības vietu izkārtojumu ir galīgi un nav apstrīdami. Tirdzniecības organizators ir</w:t>
      </w:r>
      <w:r w:rsidRPr="0011687B">
        <w:rPr>
          <w:rStyle w:val="NoneA"/>
          <w:sz w:val="26"/>
          <w:szCs w:val="26"/>
          <w:lang w:val="lv-LV"/>
        </w:rPr>
        <w:t xml:space="preserve"> tiesības izdarīt korekcijas tirdzniecības vietu izvietojuma plānā arī pēc līguma parakstīšanas.</w:t>
      </w:r>
    </w:p>
    <w:p w:rsidR="00EF7AEF" w:rsidRPr="0011687B" w:rsidRDefault="0011687B">
      <w:pPr>
        <w:pStyle w:val="Paraststmeklis"/>
        <w:numPr>
          <w:ilvl w:val="1"/>
          <w:numId w:val="2"/>
        </w:numPr>
        <w:suppressAutoHyphens/>
        <w:rPr>
          <w:sz w:val="26"/>
          <w:szCs w:val="26"/>
          <w:lang w:val="lv-LV"/>
        </w:rPr>
      </w:pPr>
      <w:r w:rsidRPr="0011687B">
        <w:rPr>
          <w:rStyle w:val="NoneA"/>
          <w:color w:val="222222"/>
          <w:sz w:val="26"/>
          <w:szCs w:val="26"/>
          <w:u w:color="222222"/>
          <w:lang w:val="lv-LV"/>
        </w:rPr>
        <w:t xml:space="preserve">Ja Tirdzniecības dalībnieks atsauc </w:t>
      </w:r>
      <w:r w:rsidRPr="0011687B">
        <w:rPr>
          <w:rStyle w:val="NoneA"/>
          <w:color w:val="222222"/>
          <w:sz w:val="26"/>
          <w:szCs w:val="26"/>
          <w:u w:color="222222"/>
          <w:shd w:val="clear" w:color="auto" w:fill="FFFFFF"/>
          <w:lang w:val="lv-LV"/>
        </w:rPr>
        <w:t>pieteikumu dalībai Pasākumā bez attaisnojoša iemesla vai Tirdzniecības dalībnieks neierodas uz Pasākumu par to iepriekš ne</w:t>
      </w:r>
      <w:r w:rsidRPr="0011687B">
        <w:rPr>
          <w:rStyle w:val="NoneA"/>
          <w:color w:val="222222"/>
          <w:sz w:val="26"/>
          <w:szCs w:val="26"/>
          <w:u w:color="222222"/>
          <w:shd w:val="clear" w:color="auto" w:fill="FFFFFF"/>
          <w:lang w:val="lv-LV"/>
        </w:rPr>
        <w:t xml:space="preserve">brīdinot </w:t>
      </w:r>
      <w:r w:rsidRPr="0011687B">
        <w:rPr>
          <w:rStyle w:val="NoneA"/>
          <w:sz w:val="26"/>
          <w:szCs w:val="26"/>
          <w:lang w:val="lv-LV"/>
        </w:rPr>
        <w:t>Tirdzniecības</w:t>
      </w:r>
      <w:r w:rsidRPr="0011687B">
        <w:rPr>
          <w:rStyle w:val="NoneA"/>
          <w:color w:val="222222"/>
          <w:sz w:val="26"/>
          <w:szCs w:val="26"/>
          <w:u w:color="222222"/>
          <w:shd w:val="clear" w:color="auto" w:fill="FFFFFF"/>
          <w:lang w:val="lv-LV"/>
        </w:rPr>
        <w:t xml:space="preserve"> organizatoru, tad </w:t>
      </w:r>
      <w:r w:rsidRPr="0011687B">
        <w:rPr>
          <w:rStyle w:val="NoneA"/>
          <w:sz w:val="26"/>
          <w:szCs w:val="26"/>
          <w:lang w:val="lv-LV"/>
        </w:rPr>
        <w:t>Tirdzniecības</w:t>
      </w:r>
      <w:r w:rsidRPr="0011687B">
        <w:rPr>
          <w:rStyle w:val="NoneA"/>
          <w:color w:val="222222"/>
          <w:sz w:val="26"/>
          <w:szCs w:val="26"/>
          <w:u w:color="222222"/>
          <w:shd w:val="clear" w:color="auto" w:fill="FFFFFF"/>
          <w:lang w:val="lv-LV"/>
        </w:rPr>
        <w:t xml:space="preserve"> organizatoram ir tiesības izmantot pieteikto tirdzniecības vietu pēc saviem ieskatiem, kā arī neatmak</w:t>
      </w:r>
      <w:r w:rsidRPr="0011687B">
        <w:rPr>
          <w:rStyle w:val="NoneA"/>
          <w:color w:val="222222"/>
          <w:sz w:val="26"/>
          <w:szCs w:val="26"/>
          <w:u w:color="222222"/>
          <w:lang w:val="lv-LV"/>
        </w:rPr>
        <w:t>sā</w:t>
      </w:r>
      <w:r w:rsidRPr="0011687B">
        <w:rPr>
          <w:rStyle w:val="NoneA"/>
          <w:sz w:val="26"/>
          <w:szCs w:val="26"/>
          <w:lang w:val="lv-LV"/>
        </w:rPr>
        <w:t xml:space="preserve"> Tirdzniecības</w:t>
      </w:r>
      <w:r w:rsidRPr="0011687B">
        <w:rPr>
          <w:rStyle w:val="NoneA"/>
          <w:color w:val="222222"/>
          <w:sz w:val="26"/>
          <w:szCs w:val="26"/>
          <w:u w:color="222222"/>
          <w:shd w:val="clear" w:color="auto" w:fill="FFFFFF"/>
          <w:lang w:val="lv-LV"/>
        </w:rPr>
        <w:t xml:space="preserve"> Dalībniekam iemaksāto dalības maksu.</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Ja Tirdzniecības dalībnieks neizpilda savu</w:t>
      </w:r>
      <w:r w:rsidRPr="0011687B">
        <w:rPr>
          <w:rStyle w:val="NoneA"/>
          <w:sz w:val="26"/>
          <w:szCs w:val="26"/>
          <w:lang w:val="lv-LV"/>
        </w:rPr>
        <w:t xml:space="preserve">s pienākumus, saskaņā ar Noteikumiem tiek noteikta soda nauda EUR 200,00 (divi simti </w:t>
      </w:r>
      <w:r w:rsidRPr="0011687B">
        <w:rPr>
          <w:rStyle w:val="NoneA"/>
          <w:i/>
          <w:iCs/>
          <w:sz w:val="26"/>
          <w:szCs w:val="26"/>
          <w:lang w:val="lv-LV"/>
        </w:rPr>
        <w:t>euro</w:t>
      </w:r>
      <w:r w:rsidRPr="0011687B">
        <w:rPr>
          <w:rStyle w:val="NoneA"/>
          <w:sz w:val="26"/>
          <w:szCs w:val="26"/>
          <w:lang w:val="lv-LV"/>
        </w:rPr>
        <w:t xml:space="preserve">, 00 centi) apmērā par katra punkta pārkāpumu. </w:t>
      </w:r>
      <w:r w:rsidRPr="0011687B">
        <w:rPr>
          <w:rStyle w:val="NoneA"/>
          <w:color w:val="222222"/>
          <w:sz w:val="26"/>
          <w:szCs w:val="26"/>
          <w:u w:color="222222"/>
          <w:lang w:val="lv-LV"/>
        </w:rPr>
        <w:t xml:space="preserve">Ja pārkāpums netiek novērsts, vai tiek izdarīts atkārtoti, </w:t>
      </w:r>
      <w:r w:rsidRPr="0011687B">
        <w:rPr>
          <w:rStyle w:val="NoneA"/>
          <w:sz w:val="26"/>
          <w:szCs w:val="26"/>
          <w:lang w:val="lv-LV"/>
        </w:rPr>
        <w:t>Tirdzniecības organizatoram</w:t>
      </w:r>
      <w:r w:rsidRPr="0011687B">
        <w:rPr>
          <w:rStyle w:val="NoneA"/>
          <w:color w:val="222222"/>
          <w:sz w:val="26"/>
          <w:szCs w:val="26"/>
          <w:u w:color="222222"/>
          <w:lang w:val="lv-LV"/>
        </w:rPr>
        <w:t xml:space="preserve"> ir tiesības vienpusēji sastādī</w:t>
      </w:r>
      <w:r w:rsidRPr="0011687B">
        <w:rPr>
          <w:rStyle w:val="NoneA"/>
          <w:color w:val="222222"/>
          <w:sz w:val="26"/>
          <w:szCs w:val="26"/>
          <w:u w:color="222222"/>
          <w:lang w:val="lv-LV"/>
        </w:rPr>
        <w:t>t pārkāpuma konstatācijas aktu, pārtraukt Tirdzniecības dalībnieka dalību Pasākumā pirms tā beigām un nākamajos rīkotajos pasākumos atteikt dalību šim dalībniekam.</w:t>
      </w:r>
    </w:p>
    <w:p w:rsidR="00EF7AEF" w:rsidRPr="0011687B" w:rsidRDefault="0011687B">
      <w:pPr>
        <w:pStyle w:val="Paraststmeklis"/>
        <w:numPr>
          <w:ilvl w:val="0"/>
          <w:numId w:val="2"/>
        </w:numPr>
        <w:suppressAutoHyphens/>
        <w:rPr>
          <w:b/>
          <w:bCs/>
          <w:sz w:val="26"/>
          <w:szCs w:val="26"/>
          <w:lang w:val="lv-LV"/>
        </w:rPr>
      </w:pPr>
      <w:r w:rsidRPr="0011687B">
        <w:rPr>
          <w:rStyle w:val="NoneA"/>
          <w:b/>
          <w:bCs/>
          <w:sz w:val="26"/>
          <w:szCs w:val="26"/>
          <w:lang w:val="lv-LV"/>
        </w:rPr>
        <w:t>Tirdzniecības organizatora kontakti. </w:t>
      </w:r>
    </w:p>
    <w:p w:rsidR="00EF7AEF" w:rsidRPr="0011687B" w:rsidRDefault="0011687B">
      <w:pPr>
        <w:pStyle w:val="Paraststmeklis"/>
        <w:numPr>
          <w:ilvl w:val="1"/>
          <w:numId w:val="2"/>
        </w:numPr>
        <w:suppressAutoHyphens/>
        <w:rPr>
          <w:sz w:val="26"/>
          <w:szCs w:val="26"/>
          <w:lang w:val="lv-LV"/>
        </w:rPr>
      </w:pPr>
      <w:r w:rsidRPr="0011687B">
        <w:rPr>
          <w:rStyle w:val="NoneA"/>
          <w:sz w:val="26"/>
          <w:szCs w:val="26"/>
          <w:lang w:val="lv-LV"/>
        </w:rPr>
        <w:t>Tirdzniecības organizatora kontakti: tālrunis 28373</w:t>
      </w:r>
      <w:r w:rsidRPr="0011687B">
        <w:rPr>
          <w:rStyle w:val="NoneA"/>
          <w:sz w:val="26"/>
          <w:szCs w:val="26"/>
          <w:lang w:val="lv-LV"/>
        </w:rPr>
        <w:t>546</w:t>
      </w:r>
      <w:r w:rsidRPr="0011687B">
        <w:rPr>
          <w:rStyle w:val="NoneA"/>
          <w:rFonts w:ascii="Arial Unicode MS" w:hAnsi="Arial Unicode MS"/>
          <w:sz w:val="26"/>
          <w:szCs w:val="26"/>
          <w:rtl/>
          <w:lang w:val="lv-LV"/>
        </w:rPr>
        <w:t>‬</w:t>
      </w:r>
      <w:r w:rsidRPr="0011687B">
        <w:rPr>
          <w:rStyle w:val="NoneA"/>
          <w:rFonts w:ascii="Arial Unicode MS" w:hAnsi="Arial Unicode MS"/>
          <w:sz w:val="26"/>
          <w:szCs w:val="26"/>
          <w:rtl/>
          <w:lang w:val="lv-LV"/>
        </w:rPr>
        <w:t xml:space="preserve"> </w:t>
      </w:r>
      <w:r w:rsidRPr="0011687B">
        <w:rPr>
          <w:rStyle w:val="NoneA"/>
          <w:sz w:val="26"/>
          <w:szCs w:val="26"/>
          <w:lang w:val="lv-LV"/>
        </w:rPr>
        <w:t xml:space="preserve">(darba dienās no plkst. 10.00 līdz 17.00), e-pasts:  </w:t>
      </w:r>
      <w:hyperlink r:id="rId8" w:history="1">
        <w:r w:rsidRPr="0011687B">
          <w:rPr>
            <w:rStyle w:val="Hyperlink1"/>
            <w:sz w:val="26"/>
            <w:szCs w:val="26"/>
            <w:lang w:val="lv-LV"/>
          </w:rPr>
          <w:t>kurbads@storyhub.lv</w:t>
        </w:r>
      </w:hyperlink>
      <w:r w:rsidRPr="0011687B">
        <w:rPr>
          <w:rStyle w:val="NoneA"/>
          <w:sz w:val="26"/>
          <w:szCs w:val="26"/>
          <w:lang w:val="lv-LV"/>
        </w:rPr>
        <w:t xml:space="preserve"> . </w:t>
      </w:r>
    </w:p>
    <w:sectPr w:rsidR="00EF7AEF" w:rsidRPr="0011687B">
      <w:headerReference w:type="default" r:id="rId9"/>
      <w:footerReference w:type="default" r:id="rId10"/>
      <w:pgSz w:w="11900" w:h="16840"/>
      <w:pgMar w:top="851" w:right="70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687B">
      <w:r>
        <w:separator/>
      </w:r>
    </w:p>
  </w:endnote>
  <w:endnote w:type="continuationSeparator" w:id="0">
    <w:p w:rsidR="00000000" w:rsidRDefault="0011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AEF" w:rsidRDefault="00EF7A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687B">
      <w:r>
        <w:separator/>
      </w:r>
    </w:p>
  </w:footnote>
  <w:footnote w:type="continuationSeparator" w:id="0">
    <w:p w:rsidR="00000000" w:rsidRDefault="0011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AEF" w:rsidRDefault="00EF7A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BCC"/>
    <w:multiLevelType w:val="multilevel"/>
    <w:tmpl w:val="D4349024"/>
    <w:numStyleLink w:val="ImportedStyle1"/>
  </w:abstractNum>
  <w:abstractNum w:abstractNumId="1" w15:restartNumberingAfterBreak="0">
    <w:nsid w:val="417D0C36"/>
    <w:multiLevelType w:val="multilevel"/>
    <w:tmpl w:val="D4349024"/>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600" w:hanging="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20"/>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20"/>
            <w:tab w:val="num" w:pos="1224"/>
          </w:tabs>
          <w:ind w:left="129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20"/>
            <w:tab w:val="num" w:pos="1728"/>
          </w:tabs>
          <w:ind w:left="1796"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20"/>
            <w:tab w:val="num" w:pos="2160"/>
          </w:tabs>
          <w:ind w:left="2228"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20"/>
            <w:tab w:val="num" w:pos="2736"/>
          </w:tabs>
          <w:ind w:left="2804" w:hanging="6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20"/>
            <w:tab w:val="num" w:pos="2880"/>
          </w:tabs>
          <w:ind w:left="2948"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20"/>
            <w:tab w:val="num" w:pos="3600"/>
          </w:tabs>
          <w:ind w:left="3668"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20"/>
            <w:tab w:val="num" w:pos="3600"/>
          </w:tabs>
          <w:ind w:left="3668"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127"/>
          </w:tabs>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127"/>
          </w:tabs>
          <w:ind w:left="2268"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127"/>
            <w:tab w:val="num" w:pos="3276"/>
          </w:tabs>
          <w:ind w:left="3417" w:hanging="12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127"/>
            <w:tab w:val="num" w:pos="3780"/>
          </w:tabs>
          <w:ind w:left="3921" w:hanging="1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127"/>
            <w:tab w:val="num" w:pos="4284"/>
          </w:tabs>
          <w:ind w:left="4425" w:hanging="1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127"/>
            <w:tab w:val="num" w:pos="4860"/>
          </w:tabs>
          <w:ind w:left="5001" w:hanging="17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933"/>
          </w:tabs>
          <w:ind w:left="1213"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365"/>
          </w:tabs>
          <w:ind w:left="1645" w:firstLine="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2941"/>
          </w:tabs>
          <w:ind w:left="2221" w:firstLine="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085"/>
          </w:tabs>
          <w:ind w:left="2365" w:firstLine="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805"/>
          </w:tabs>
          <w:ind w:left="3085" w:firstLine="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3805"/>
          </w:tabs>
          <w:ind w:left="3085" w:firstLine="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410"/>
            <w:tab w:val="num" w:pos="2914"/>
          </w:tabs>
          <w:ind w:left="2232" w:firstLine="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410"/>
            <w:tab w:val="num" w:pos="3092"/>
          </w:tabs>
          <w:ind w:left="2410" w:firstLine="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410"/>
            <w:tab w:val="num" w:pos="3562"/>
          </w:tabs>
          <w:ind w:left="288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410"/>
            <w:tab w:val="num" w:pos="4282"/>
          </w:tabs>
          <w:ind w:left="360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410"/>
            <w:tab w:val="num" w:pos="4282"/>
          </w:tabs>
          <w:ind w:left="360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0"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880"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00" w:hanging="7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88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88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00" w:hanging="3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160"/>
          </w:tabs>
          <w:ind w:left="2410"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160"/>
          </w:tabs>
          <w:ind w:left="2410"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160"/>
            <w:tab w:val="num" w:pos="2880"/>
          </w:tabs>
          <w:ind w:left="3130"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160"/>
            <w:tab w:val="num" w:pos="2880"/>
          </w:tabs>
          <w:ind w:left="3130"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160"/>
            <w:tab w:val="num" w:pos="3600"/>
          </w:tabs>
          <w:ind w:left="3850"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160"/>
            <w:tab w:val="num" w:pos="3600"/>
          </w:tabs>
          <w:ind w:left="3850" w:hanging="6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127"/>
            <w:tab w:val="left" w:pos="2410"/>
          </w:tabs>
          <w:ind w:left="2410"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127"/>
            <w:tab w:val="left" w:pos="2410"/>
          </w:tabs>
          <w:ind w:left="2410"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127"/>
            <w:tab w:val="num" w:pos="2410"/>
          </w:tabs>
          <w:ind w:left="2693"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127"/>
            <w:tab w:val="left" w:pos="2410"/>
            <w:tab w:val="num" w:pos="2880"/>
          </w:tabs>
          <w:ind w:left="3163"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127"/>
            <w:tab w:val="left" w:pos="2410"/>
            <w:tab w:val="num" w:pos="3600"/>
          </w:tabs>
          <w:ind w:left="3883"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127"/>
            <w:tab w:val="left" w:pos="2410"/>
            <w:tab w:val="num" w:pos="3600"/>
          </w:tabs>
          <w:ind w:left="3883" w:hanging="6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86"/>
          </w:tabs>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160"/>
          </w:tabs>
          <w:ind w:left="2410"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160"/>
          </w:tabs>
          <w:ind w:left="2410"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2410"/>
          </w:tabs>
          <w:ind w:left="2660"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2880"/>
          </w:tabs>
          <w:ind w:left="3130"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600"/>
          </w:tabs>
          <w:ind w:left="3850"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3600"/>
          </w:tabs>
          <w:ind w:left="3850" w:hanging="6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EF"/>
    <w:rsid w:val="0011687B"/>
    <w:rsid w:val="00EF7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29721-806A-4BE9-AA85-668AE08D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Arial Unicode MS"/>
      <w:color w:val="000000"/>
      <w:sz w:val="24"/>
      <w:szCs w:val="24"/>
      <w:u w:color="000000"/>
      <w:lang w:val="en-US"/>
    </w:rPr>
  </w:style>
  <w:style w:type="paragraph" w:styleId="Virsraksts4">
    <w:name w:val="heading 4"/>
    <w:uiPriority w:val="9"/>
    <w:unhideWhenUsed/>
    <w:qFormat/>
    <w:pPr>
      <w:outlineLvl w:val="3"/>
    </w:pPr>
    <w:rPr>
      <w:rFonts w:cs="Arial Unicode MS"/>
      <w:color w:val="000000"/>
      <w:u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paragraph" w:styleId="Sarakstarindkopa">
    <w:name w:val="List Paragraph"/>
    <w:pPr>
      <w:ind w:left="720"/>
    </w:pPr>
    <w:rPr>
      <w:rFonts w:ascii="Calibri" w:eastAsia="Calibri" w:hAnsi="Calibri" w:cs="Calibri"/>
      <w:color w:val="000000"/>
      <w:sz w:val="22"/>
      <w:szCs w:val="22"/>
      <w:u w:color="000000"/>
      <w:lang w:val="en-US"/>
    </w:rPr>
  </w:style>
  <w:style w:type="paragraph" w:styleId="Paraststmeklis">
    <w:name w:val="Normal (Web)"/>
    <w:pPr>
      <w:spacing w:after="180"/>
      <w:jc w:val="both"/>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NoneA"/>
    <w:rPr>
      <w:u w:val="none"/>
    </w:rPr>
  </w:style>
  <w:style w:type="character" w:customStyle="1" w:styleId="Hyperlink1">
    <w:name w:val="Hyperlink.1"/>
    <w:basedOn w:val="NoneA"/>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urbads@storyhub.lv" TargetMode="External"/><Relationship Id="rId3" Type="http://schemas.openxmlformats.org/officeDocument/2006/relationships/settings" Target="settings.xml"/><Relationship Id="rId7" Type="http://schemas.openxmlformats.org/officeDocument/2006/relationships/hyperlink" Target="mailto:kurbads@storyhub.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8219</Words>
  <Characters>4686</Characters>
  <Application>Microsoft Office Word</Application>
  <DocSecurity>0</DocSecurity>
  <Lines>39</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Sarmīte Baltmane</cp:lastModifiedBy>
  <cp:revision>2</cp:revision>
  <dcterms:created xsi:type="dcterms:W3CDTF">2019-07-31T14:53:00Z</dcterms:created>
  <dcterms:modified xsi:type="dcterms:W3CDTF">2019-07-31T14:54:00Z</dcterms:modified>
</cp:coreProperties>
</file>